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77777777"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487BEE" w:rsidRPr="00487BEE">
        <w:rPr>
          <w:rFonts w:asciiTheme="majorHAnsi" w:hAnsiTheme="majorHAnsi" w:cs="Arial"/>
          <w:noProof/>
          <w:sz w:val="24"/>
          <w:szCs w:val="24"/>
          <w:lang w:val="hr-HR"/>
        </w:rPr>
        <w:t>Grafokor d.o.o., Josipa Mokrovića 6, 10000 Zagreb, Hrvatska</w:t>
      </w:r>
    </w:p>
    <w:p w14:paraId="5C9211A9" w14:textId="1852B368" w:rsidR="003F7886" w:rsidRDefault="000958E6" w:rsidP="003F7886">
      <w:pPr>
        <w:jc w:val="both"/>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470860" w:rsidRPr="003F7886">
        <w:t xml:space="preserve"> </w:t>
      </w:r>
    </w:p>
    <w:p w14:paraId="4D411209" w14:textId="77777777" w:rsidR="00DF0117" w:rsidRDefault="00DF0117" w:rsidP="0026715D">
      <w:pPr>
        <w:jc w:val="both"/>
        <w:rPr>
          <w:rFonts w:asciiTheme="majorHAnsi" w:hAnsiTheme="majorHAnsi"/>
          <w:b/>
          <w:bCs/>
          <w:sz w:val="24"/>
          <w:szCs w:val="24"/>
          <w:lang w:val="hr-HR"/>
        </w:rPr>
      </w:pPr>
      <w:bookmarkStart w:id="2" w:name="_Hlk77061625"/>
      <w:r w:rsidRPr="00DF0117">
        <w:rPr>
          <w:rFonts w:asciiTheme="majorHAnsi" w:hAnsiTheme="majorHAnsi"/>
          <w:b/>
          <w:bCs/>
          <w:sz w:val="24"/>
          <w:szCs w:val="24"/>
          <w:lang w:val="hr-HR"/>
        </w:rPr>
        <w:t xml:space="preserve">Stroj za štancanje i optrgavanje papira i kartona i Edukacija za stroj za štancanje i optrgavanje papira i kartona </w:t>
      </w:r>
    </w:p>
    <w:p w14:paraId="2261A01A" w14:textId="77777777" w:rsidR="00002F5F" w:rsidRDefault="00002F5F" w:rsidP="00002F5F">
      <w:pPr>
        <w:jc w:val="both"/>
        <w:rPr>
          <w:rFonts w:asciiTheme="majorHAnsi" w:hAnsiTheme="majorHAnsi"/>
          <w:sz w:val="24"/>
          <w:szCs w:val="24"/>
          <w:lang w:val="hr-HR"/>
        </w:rPr>
      </w:pPr>
      <w:bookmarkStart w:id="3" w:name="_Hlk92458466"/>
      <w:r>
        <w:rPr>
          <w:rFonts w:asciiTheme="majorHAnsi" w:hAnsiTheme="majorHAnsi"/>
          <w:sz w:val="24"/>
          <w:szCs w:val="24"/>
          <w:lang w:val="hr-HR"/>
        </w:rPr>
        <w:t>Stroj za štancanje i optrgavanje papira i kartona</w:t>
      </w:r>
    </w:p>
    <w:p w14:paraId="1647D459"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Visina kupa araka za ulaganje 900 mm ili više</w:t>
      </w:r>
    </w:p>
    <w:p w14:paraId="5CAA1812"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Visina kupa araka na izlagaču po završetku štancanja 900 mm ili više </w:t>
      </w:r>
    </w:p>
    <w:p w14:paraId="046A5E28"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2 ili više usisnih pipaka</w:t>
      </w:r>
      <w:r w:rsidRPr="00070D41">
        <w:rPr>
          <w:rStyle w:val="FootnoteReference"/>
          <w:rFonts w:asciiTheme="majorHAnsi" w:hAnsiTheme="majorHAnsi"/>
          <w:sz w:val="24"/>
          <w:szCs w:val="24"/>
          <w:lang w:val="hr-HR"/>
        </w:rPr>
        <w:footnoteReference w:id="1"/>
      </w:r>
      <w:r w:rsidRPr="00070D41">
        <w:rPr>
          <w:rFonts w:asciiTheme="majorHAnsi" w:hAnsiTheme="majorHAnsi"/>
          <w:sz w:val="24"/>
          <w:szCs w:val="24"/>
          <w:lang w:val="hr-HR"/>
        </w:rPr>
        <w:t xml:space="preserve"> za podizanje araka</w:t>
      </w:r>
    </w:p>
    <w:p w14:paraId="7FAAE26B"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2 ili više usisnih pipaka za transport araka kroz stroj</w:t>
      </w:r>
    </w:p>
    <w:p w14:paraId="59BD246C" w14:textId="77777777" w:rsidR="00002F5F" w:rsidRPr="0039249C"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Mogućnost prilagodbe nagiba i visine usisnih pipaka</w:t>
      </w:r>
    </w:p>
    <w:p w14:paraId="482B1F52"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Preciznost rezanja 0,09 mm ili manje</w:t>
      </w:r>
      <w:r>
        <w:rPr>
          <w:rStyle w:val="FootnoteReference"/>
          <w:rFonts w:asciiTheme="majorHAnsi" w:hAnsiTheme="majorHAnsi"/>
          <w:sz w:val="24"/>
          <w:szCs w:val="24"/>
          <w:lang w:val="hr-HR"/>
        </w:rPr>
        <w:footnoteReference w:id="2"/>
      </w:r>
    </w:p>
    <w:p w14:paraId="395D6FB2"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Brzina </w:t>
      </w:r>
      <w:r>
        <w:rPr>
          <w:rFonts w:asciiTheme="majorHAnsi" w:hAnsiTheme="majorHAnsi"/>
          <w:sz w:val="24"/>
          <w:szCs w:val="24"/>
          <w:lang w:val="hr-HR"/>
        </w:rPr>
        <w:t>štancanja</w:t>
      </w:r>
      <w:r w:rsidRPr="00070D41">
        <w:rPr>
          <w:rFonts w:asciiTheme="majorHAnsi" w:hAnsiTheme="majorHAnsi"/>
          <w:sz w:val="24"/>
          <w:szCs w:val="24"/>
          <w:lang w:val="hr-HR"/>
        </w:rPr>
        <w:t xml:space="preserve"> 5000 araka/h ili više</w:t>
      </w:r>
    </w:p>
    <w:p w14:paraId="5092D083" w14:textId="77777777" w:rsidR="00002F5F"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Duljina f</w:t>
      </w:r>
      <w:r w:rsidRPr="00070D41">
        <w:rPr>
          <w:rFonts w:asciiTheme="majorHAnsi" w:hAnsiTheme="majorHAnsi"/>
          <w:sz w:val="24"/>
          <w:szCs w:val="24"/>
          <w:lang w:val="hr-HR"/>
        </w:rPr>
        <w:t>ormat</w:t>
      </w:r>
      <w:r>
        <w:rPr>
          <w:rFonts w:asciiTheme="majorHAnsi" w:hAnsiTheme="majorHAnsi"/>
          <w:sz w:val="24"/>
          <w:szCs w:val="24"/>
          <w:lang w:val="hr-HR"/>
        </w:rPr>
        <w:t>a</w:t>
      </w:r>
      <w:r w:rsidRPr="00070D41">
        <w:rPr>
          <w:rFonts w:asciiTheme="majorHAnsi" w:hAnsiTheme="majorHAnsi"/>
          <w:sz w:val="24"/>
          <w:szCs w:val="24"/>
          <w:lang w:val="hr-HR"/>
        </w:rPr>
        <w:t xml:space="preserve"> araka za </w:t>
      </w:r>
      <w:r>
        <w:rPr>
          <w:rFonts w:asciiTheme="majorHAnsi" w:hAnsiTheme="majorHAnsi"/>
          <w:sz w:val="24"/>
          <w:szCs w:val="24"/>
          <w:lang w:val="hr-HR"/>
        </w:rPr>
        <w:t>štancanje:</w:t>
      </w:r>
    </w:p>
    <w:p w14:paraId="2B560B0E" w14:textId="77777777" w:rsidR="00002F5F"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Gornja granica 650 mm ili više</w:t>
      </w:r>
    </w:p>
    <w:p w14:paraId="1EF2ED48" w14:textId="77777777" w:rsidR="00002F5F"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Donja granica 350 mm ili manje</w:t>
      </w:r>
    </w:p>
    <w:p w14:paraId="6885AAC9" w14:textId="77777777" w:rsidR="00002F5F"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Širina formata araka za štancanje:</w:t>
      </w:r>
    </w:p>
    <w:p w14:paraId="6AF5D3BC" w14:textId="77777777" w:rsidR="00002F5F"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Gornja granica 50</w:t>
      </w:r>
      <w:r w:rsidRPr="00070D41">
        <w:rPr>
          <w:rFonts w:asciiTheme="majorHAnsi" w:hAnsiTheme="majorHAnsi"/>
          <w:sz w:val="24"/>
          <w:szCs w:val="24"/>
          <w:lang w:val="hr-HR"/>
        </w:rPr>
        <w:t>0 mm ili više</w:t>
      </w:r>
    </w:p>
    <w:p w14:paraId="73C8B0A8" w14:textId="77777777" w:rsidR="00002F5F" w:rsidRPr="00070D41" w:rsidRDefault="00002F5F" w:rsidP="00002F5F">
      <w:pPr>
        <w:pStyle w:val="ListParagraph"/>
        <w:numPr>
          <w:ilvl w:val="1"/>
          <w:numId w:val="21"/>
        </w:numPr>
        <w:jc w:val="both"/>
        <w:rPr>
          <w:rFonts w:asciiTheme="majorHAnsi" w:hAnsiTheme="majorHAnsi"/>
          <w:sz w:val="24"/>
          <w:szCs w:val="24"/>
          <w:lang w:val="hr-HR"/>
        </w:rPr>
      </w:pPr>
      <w:r>
        <w:rPr>
          <w:rFonts w:asciiTheme="majorHAnsi" w:hAnsiTheme="majorHAnsi"/>
          <w:sz w:val="24"/>
          <w:szCs w:val="24"/>
          <w:lang w:val="hr-HR"/>
        </w:rPr>
        <w:t xml:space="preserve">Donja granica 300 mm ili manje </w:t>
      </w:r>
    </w:p>
    <w:p w14:paraId="752E0375"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Mogućnost </w:t>
      </w:r>
      <w:r>
        <w:rPr>
          <w:rFonts w:asciiTheme="majorHAnsi" w:hAnsiTheme="majorHAnsi"/>
          <w:sz w:val="24"/>
          <w:szCs w:val="24"/>
          <w:lang w:val="hr-HR"/>
        </w:rPr>
        <w:t>štancanja</w:t>
      </w:r>
      <w:r w:rsidRPr="00070D41">
        <w:rPr>
          <w:rFonts w:asciiTheme="majorHAnsi" w:hAnsiTheme="majorHAnsi"/>
          <w:sz w:val="24"/>
          <w:szCs w:val="24"/>
          <w:lang w:val="hr-HR"/>
        </w:rPr>
        <w:t xml:space="preserve"> araka debljine:</w:t>
      </w:r>
    </w:p>
    <w:p w14:paraId="01478509" w14:textId="77777777" w:rsidR="00002F5F" w:rsidRPr="00070D41" w:rsidRDefault="00002F5F" w:rsidP="00002F5F">
      <w:pPr>
        <w:pStyle w:val="ListParagraph"/>
        <w:numPr>
          <w:ilvl w:val="1"/>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Donja granica debljine araka za </w:t>
      </w:r>
      <w:r>
        <w:rPr>
          <w:rFonts w:asciiTheme="majorHAnsi" w:hAnsiTheme="majorHAnsi"/>
          <w:sz w:val="24"/>
          <w:szCs w:val="24"/>
          <w:lang w:val="hr-HR"/>
        </w:rPr>
        <w:t xml:space="preserve">štancanje </w:t>
      </w:r>
      <w:r w:rsidRPr="00070D41">
        <w:rPr>
          <w:rFonts w:asciiTheme="majorHAnsi" w:hAnsiTheme="majorHAnsi"/>
          <w:sz w:val="24"/>
          <w:szCs w:val="24"/>
          <w:lang w:val="hr-HR"/>
        </w:rPr>
        <w:t>0,5 mm ili manje</w:t>
      </w:r>
    </w:p>
    <w:p w14:paraId="2FC7628B" w14:textId="77777777" w:rsidR="00002F5F" w:rsidRPr="00070D41" w:rsidRDefault="00002F5F" w:rsidP="00002F5F">
      <w:pPr>
        <w:pStyle w:val="ListParagraph"/>
        <w:numPr>
          <w:ilvl w:val="1"/>
          <w:numId w:val="21"/>
        </w:numPr>
        <w:jc w:val="both"/>
        <w:rPr>
          <w:rFonts w:asciiTheme="majorHAnsi" w:hAnsiTheme="majorHAnsi"/>
          <w:sz w:val="24"/>
          <w:szCs w:val="24"/>
          <w:lang w:val="hr-HR"/>
        </w:rPr>
      </w:pPr>
      <w:r w:rsidRPr="00070D41">
        <w:rPr>
          <w:rFonts w:asciiTheme="majorHAnsi" w:hAnsiTheme="majorHAnsi"/>
          <w:sz w:val="24"/>
          <w:szCs w:val="24"/>
          <w:lang w:val="hr-HR"/>
        </w:rPr>
        <w:t xml:space="preserve">Gornja granica debljine araka za </w:t>
      </w:r>
      <w:r>
        <w:rPr>
          <w:rFonts w:asciiTheme="majorHAnsi" w:hAnsiTheme="majorHAnsi"/>
          <w:sz w:val="24"/>
          <w:szCs w:val="24"/>
          <w:lang w:val="hr-HR"/>
        </w:rPr>
        <w:t>štancanje</w:t>
      </w:r>
      <w:r w:rsidRPr="00070D41">
        <w:rPr>
          <w:rFonts w:asciiTheme="majorHAnsi" w:hAnsiTheme="majorHAnsi"/>
          <w:sz w:val="24"/>
          <w:szCs w:val="24"/>
          <w:lang w:val="hr-HR"/>
        </w:rPr>
        <w:t xml:space="preserve"> 2,5 mm ili više</w:t>
      </w:r>
    </w:p>
    <w:p w14:paraId="0F1C31C9"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Zaslon na ulagaču s mogućnošću kontrole i upravljanja poslovima ulaganja</w:t>
      </w:r>
    </w:p>
    <w:p w14:paraId="47AEAF58"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Zaslon na izlagaču s mogućno</w:t>
      </w:r>
      <w:r>
        <w:rPr>
          <w:rFonts w:asciiTheme="majorHAnsi" w:hAnsiTheme="majorHAnsi"/>
          <w:sz w:val="24"/>
          <w:szCs w:val="24"/>
          <w:lang w:val="hr-HR"/>
        </w:rPr>
        <w:t>šću</w:t>
      </w:r>
      <w:r w:rsidRPr="00070D41">
        <w:rPr>
          <w:rFonts w:asciiTheme="majorHAnsi" w:hAnsiTheme="majorHAnsi"/>
          <w:sz w:val="24"/>
          <w:szCs w:val="24"/>
          <w:lang w:val="hr-HR"/>
        </w:rPr>
        <w:t xml:space="preserve"> kontrole i upravljanja poslovima </w:t>
      </w:r>
      <w:r>
        <w:rPr>
          <w:rFonts w:asciiTheme="majorHAnsi" w:hAnsiTheme="majorHAnsi"/>
          <w:sz w:val="24"/>
          <w:szCs w:val="24"/>
          <w:lang w:val="hr-HR"/>
        </w:rPr>
        <w:t>izla</w:t>
      </w:r>
      <w:r w:rsidRPr="00070D41">
        <w:rPr>
          <w:rFonts w:asciiTheme="majorHAnsi" w:hAnsiTheme="majorHAnsi"/>
          <w:sz w:val="24"/>
          <w:szCs w:val="24"/>
          <w:lang w:val="hr-HR"/>
        </w:rPr>
        <w:t>ganja</w:t>
      </w:r>
    </w:p>
    <w:p w14:paraId="13899176"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Mogućnost zaključavanja cilindra u jedinici za rezanje kako bi se osigurao siguran rad operatera</w:t>
      </w:r>
    </w:p>
    <w:p w14:paraId="1F9E066E"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Mogućnost detektiranja grešaka u radu</w:t>
      </w:r>
      <w:r>
        <w:rPr>
          <w:rFonts w:asciiTheme="majorHAnsi" w:hAnsiTheme="majorHAnsi"/>
          <w:sz w:val="24"/>
          <w:szCs w:val="24"/>
          <w:lang w:val="hr-HR"/>
        </w:rPr>
        <w:t xml:space="preserve"> prije štancanja</w:t>
      </w:r>
    </w:p>
    <w:p w14:paraId="0C696409"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Uključen s</w:t>
      </w:r>
      <w:r w:rsidRPr="00070D41">
        <w:rPr>
          <w:rFonts w:asciiTheme="majorHAnsi" w:hAnsiTheme="majorHAnsi"/>
          <w:sz w:val="24"/>
          <w:szCs w:val="24"/>
          <w:lang w:val="hr-HR"/>
        </w:rPr>
        <w:t>ustav hlađenja pogona stroja</w:t>
      </w:r>
    </w:p>
    <w:p w14:paraId="422F57FB" w14:textId="77777777" w:rsidR="00002F5F" w:rsidRDefault="00002F5F" w:rsidP="00002F5F">
      <w:pPr>
        <w:pStyle w:val="ListParagraph"/>
        <w:numPr>
          <w:ilvl w:val="0"/>
          <w:numId w:val="21"/>
        </w:numPr>
        <w:jc w:val="both"/>
        <w:rPr>
          <w:rFonts w:asciiTheme="majorHAnsi" w:hAnsiTheme="majorHAnsi"/>
          <w:sz w:val="24"/>
          <w:szCs w:val="24"/>
          <w:lang w:val="hr-HR"/>
        </w:rPr>
      </w:pPr>
      <w:r w:rsidRPr="00070D41">
        <w:rPr>
          <w:rFonts w:asciiTheme="majorHAnsi" w:hAnsiTheme="majorHAnsi"/>
          <w:sz w:val="24"/>
          <w:szCs w:val="24"/>
          <w:lang w:val="hr-HR"/>
        </w:rPr>
        <w:t>Automatsko podmazivanje pogona stroja</w:t>
      </w:r>
    </w:p>
    <w:p w14:paraId="2D4F0031" w14:textId="77777777" w:rsidR="00002F5F" w:rsidRPr="00070D41" w:rsidRDefault="00002F5F" w:rsidP="00002F5F">
      <w:pPr>
        <w:pStyle w:val="ListParagraph"/>
        <w:numPr>
          <w:ilvl w:val="0"/>
          <w:numId w:val="21"/>
        </w:numPr>
        <w:jc w:val="both"/>
        <w:rPr>
          <w:rFonts w:asciiTheme="majorHAnsi" w:hAnsiTheme="majorHAnsi"/>
          <w:sz w:val="24"/>
          <w:szCs w:val="24"/>
          <w:lang w:val="hr-HR"/>
        </w:rPr>
      </w:pPr>
      <w:r>
        <w:rPr>
          <w:rFonts w:asciiTheme="majorHAnsi" w:hAnsiTheme="majorHAnsi"/>
          <w:sz w:val="24"/>
          <w:szCs w:val="24"/>
          <w:lang w:val="hr-HR"/>
        </w:rPr>
        <w:t>Uključen kompresor</w:t>
      </w:r>
    </w:p>
    <w:p w14:paraId="7D03FB4C" w14:textId="77777777" w:rsidR="00A65A65" w:rsidRPr="00A65A65" w:rsidRDefault="00A65A65" w:rsidP="00A65A65">
      <w:pPr>
        <w:ind w:left="720"/>
        <w:contextualSpacing/>
        <w:jc w:val="both"/>
        <w:rPr>
          <w:rFonts w:asciiTheme="majorHAnsi" w:hAnsiTheme="majorHAnsi"/>
          <w:sz w:val="24"/>
          <w:szCs w:val="24"/>
          <w:lang w:val="hr-HR"/>
        </w:rPr>
      </w:pPr>
    </w:p>
    <w:bookmarkEnd w:id="3"/>
    <w:p w14:paraId="0E75878A" w14:textId="77777777" w:rsidR="00A65A65" w:rsidRPr="00A65A65" w:rsidRDefault="00A65A65" w:rsidP="00A65A65">
      <w:pPr>
        <w:jc w:val="both"/>
        <w:rPr>
          <w:rFonts w:asciiTheme="majorHAnsi" w:hAnsiTheme="majorHAnsi"/>
          <w:sz w:val="24"/>
          <w:szCs w:val="24"/>
          <w:lang w:val="hr-HR"/>
        </w:rPr>
      </w:pPr>
      <w:r w:rsidRPr="00A65A65">
        <w:rPr>
          <w:rFonts w:asciiTheme="majorHAnsi" w:hAnsiTheme="majorHAnsi"/>
          <w:sz w:val="24"/>
          <w:szCs w:val="24"/>
          <w:lang w:val="hr-HR"/>
        </w:rPr>
        <w:lastRenderedPageBreak/>
        <w:t>Edukacija 6 zaposlenika u trajanju od 45 sati za korištenje stroja za štancanje i optrgavanje papira i kartona.</w:t>
      </w:r>
    </w:p>
    <w:p w14:paraId="55C2FA88" w14:textId="77777777" w:rsidR="00DF0117" w:rsidRDefault="00DF0117" w:rsidP="00DF0117">
      <w:pPr>
        <w:contextualSpacing/>
        <w:jc w:val="both"/>
        <w:rPr>
          <w:rFonts w:asciiTheme="majorHAnsi" w:hAnsiTheme="majorHAnsi" w:cs="Arial"/>
          <w:noProof/>
          <w:sz w:val="24"/>
          <w:szCs w:val="24"/>
          <w:lang w:val="hr-HR"/>
        </w:rPr>
      </w:pPr>
    </w:p>
    <w:p w14:paraId="7482158E" w14:textId="117AD3F8" w:rsidR="00724668" w:rsidRDefault="00724668" w:rsidP="00DF0117">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3022902F" w14:textId="77777777" w:rsidR="00D9418D" w:rsidRPr="00DF0117" w:rsidRDefault="00D9418D" w:rsidP="00DF0117">
      <w:pPr>
        <w:contextualSpacing/>
        <w:jc w:val="both"/>
        <w:rPr>
          <w:rFonts w:asciiTheme="majorHAnsi" w:hAnsiTheme="majorHAnsi"/>
          <w:sz w:val="24"/>
          <w:szCs w:val="24"/>
          <w:lang w:val="hr-HR"/>
        </w:rPr>
      </w:pPr>
    </w:p>
    <w:p w14:paraId="245E8A90" w14:textId="431FC9AC" w:rsidR="00D9418D" w:rsidRPr="00487BEE" w:rsidRDefault="00724668" w:rsidP="00D9418D">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bookmarkEnd w:id="2"/>
    <w:p w14:paraId="5E47BF68" w14:textId="7056099E" w:rsidR="00487BEE"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29E4DF95" w14:textId="77777777" w:rsidR="00D9418D" w:rsidRDefault="00D9418D" w:rsidP="00DA7D27">
      <w:pPr>
        <w:jc w:val="both"/>
        <w:rPr>
          <w:rFonts w:asciiTheme="majorHAnsi" w:hAnsiTheme="majorHAnsi" w:cs="Arial"/>
          <w:noProof/>
          <w:sz w:val="24"/>
          <w:szCs w:val="24"/>
          <w:lang w:val="hr-HR"/>
        </w:rPr>
      </w:pP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6BF00F5B" w14:textId="77777777" w:rsidR="00AA5019" w:rsidRDefault="00AA5019" w:rsidP="00AA5019">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00D5AB2E" w14:textId="49D7CC44"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p>
    <w:p w14:paraId="0B9A4071" w14:textId="7D566B52" w:rsidR="00487BEE" w:rsidRDefault="00487BEE" w:rsidP="00B76E99">
      <w:pPr>
        <w:jc w:val="both"/>
        <w:rPr>
          <w:rFonts w:asciiTheme="majorHAnsi" w:hAnsiTheme="majorHAnsi" w:cs="Arial"/>
          <w:noProof/>
          <w:sz w:val="24"/>
          <w:szCs w:val="24"/>
          <w:lang w:val="hr-HR"/>
        </w:rPr>
      </w:pPr>
      <w:bookmarkStart w:id="4" w:name="_Hlk89085373"/>
      <w:r w:rsidRPr="00487BEE">
        <w:rPr>
          <w:rFonts w:asciiTheme="majorHAnsi" w:hAnsiTheme="majorHAnsi" w:cs="Arial"/>
          <w:noProof/>
          <w:sz w:val="24"/>
          <w:szCs w:val="24"/>
          <w:lang w:val="hr-HR"/>
        </w:rPr>
        <w:t xml:space="preserve">Stroj za </w:t>
      </w:r>
      <w:r w:rsidR="00DF0117">
        <w:rPr>
          <w:rFonts w:asciiTheme="majorHAnsi" w:hAnsiTheme="majorHAnsi" w:cs="Arial"/>
          <w:noProof/>
          <w:sz w:val="24"/>
          <w:szCs w:val="24"/>
          <w:lang w:val="hr-HR"/>
        </w:rPr>
        <w:t>štancanje i optrgavanje papira</w:t>
      </w:r>
      <w:r w:rsidR="00DE0BB0">
        <w:rPr>
          <w:rFonts w:asciiTheme="majorHAnsi" w:hAnsiTheme="majorHAnsi" w:cs="Arial"/>
          <w:noProof/>
          <w:sz w:val="24"/>
          <w:szCs w:val="24"/>
          <w:lang w:val="hr-HR"/>
        </w:rPr>
        <w:t xml:space="preserve"> i kartona</w:t>
      </w:r>
      <w:r w:rsidRPr="00487BEE">
        <w:rPr>
          <w:rFonts w:asciiTheme="majorHAnsi" w:hAnsiTheme="majorHAnsi" w:cs="Arial"/>
          <w:noProof/>
          <w:sz w:val="24"/>
          <w:szCs w:val="24"/>
          <w:lang w:val="hr-HR"/>
        </w:rPr>
        <w:t xml:space="preserve"> i Edukacija za stroj </w:t>
      </w:r>
      <w:r w:rsidR="00DF0117">
        <w:rPr>
          <w:rFonts w:asciiTheme="majorHAnsi" w:hAnsiTheme="majorHAnsi" w:cs="Arial"/>
          <w:noProof/>
          <w:sz w:val="24"/>
          <w:szCs w:val="24"/>
          <w:lang w:val="hr-HR"/>
        </w:rPr>
        <w:t>za štancanje i optrgavanje papira</w:t>
      </w:r>
      <w:r w:rsidR="00BF5B8B">
        <w:rPr>
          <w:rFonts w:asciiTheme="majorHAnsi" w:hAnsiTheme="majorHAnsi" w:cs="Arial"/>
          <w:noProof/>
          <w:sz w:val="24"/>
          <w:szCs w:val="24"/>
          <w:lang w:val="hr-HR"/>
        </w:rPr>
        <w:t xml:space="preserve"> i kartona</w:t>
      </w:r>
    </w:p>
    <w:bookmarkEnd w:id="4"/>
    <w:p w14:paraId="41AA9EDC" w14:textId="37A6DFFB" w:rsidR="003F7886" w:rsidRPr="00487BEE" w:rsidRDefault="00B76E99" w:rsidP="00487BEE">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5206B58E" w14:textId="77777777" w:rsidR="00591110" w:rsidRDefault="00591110" w:rsidP="0036545F">
      <w:pPr>
        <w:jc w:val="both"/>
        <w:rPr>
          <w:rFonts w:asciiTheme="majorHAnsi" w:hAnsiTheme="majorHAnsi" w:cs="Arial"/>
          <w:b/>
          <w:noProof/>
          <w:sz w:val="24"/>
          <w:szCs w:val="24"/>
          <w:lang w:val="hr-HR"/>
        </w:rPr>
      </w:pPr>
    </w:p>
    <w:p w14:paraId="17E6E940" w14:textId="41802959" w:rsidR="002C7442" w:rsidRDefault="00D17504" w:rsidP="0036545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5C7B15" w:rsidRPr="00D143A5">
        <w:rPr>
          <w:rFonts w:asciiTheme="majorHAnsi" w:hAnsiTheme="majorHAnsi" w:cs="Arial"/>
          <w:b/>
          <w:noProof/>
          <w:sz w:val="24"/>
          <w:szCs w:val="24"/>
          <w:lang w:val="hr-HR"/>
        </w:rPr>
        <w:t>. Jamstveni rok</w:t>
      </w:r>
      <w:r w:rsidR="00AD57D2">
        <w:rPr>
          <w:rFonts w:asciiTheme="majorHAnsi" w:hAnsiTheme="majorHAnsi" w:cs="Arial"/>
          <w:b/>
          <w:noProof/>
          <w:sz w:val="24"/>
          <w:szCs w:val="24"/>
          <w:lang w:val="hr-HR"/>
        </w:rPr>
        <w:t>:</w:t>
      </w:r>
    </w:p>
    <w:p w14:paraId="563414D8" w14:textId="261F449B" w:rsidR="00B76E99" w:rsidRDefault="00B76E99" w:rsidP="00B23F41">
      <w:pPr>
        <w:jc w:val="both"/>
        <w:rPr>
          <w:rFonts w:asciiTheme="majorHAnsi" w:hAnsiTheme="majorHAnsi" w:cs="Arial"/>
          <w:bCs/>
          <w:noProof/>
          <w:sz w:val="24"/>
          <w:szCs w:val="24"/>
          <w:lang w:val="hr-HR"/>
        </w:rPr>
      </w:pPr>
      <w:r w:rsidRPr="00B23F41">
        <w:rPr>
          <w:rFonts w:asciiTheme="majorHAnsi" w:hAnsiTheme="majorHAnsi" w:cs="Arial"/>
          <w:bCs/>
          <w:noProof/>
          <w:sz w:val="24"/>
          <w:szCs w:val="24"/>
          <w:lang w:val="hr-HR"/>
        </w:rPr>
        <w:t>………………………………………….</w:t>
      </w:r>
    </w:p>
    <w:p w14:paraId="1897AC6D" w14:textId="77777777" w:rsidR="00B23F41" w:rsidRPr="00B23F41" w:rsidRDefault="00B23F41" w:rsidP="00B23F41">
      <w:pPr>
        <w:jc w:val="both"/>
        <w:rPr>
          <w:rFonts w:asciiTheme="majorHAnsi" w:hAnsiTheme="majorHAnsi" w:cs="Arial"/>
          <w:bCs/>
          <w:noProof/>
          <w:sz w:val="24"/>
          <w:szCs w:val="24"/>
          <w:lang w:val="hr-HR"/>
        </w:rPr>
      </w:pPr>
    </w:p>
    <w:p w14:paraId="58FA4D8F" w14:textId="20E3B520" w:rsidR="003F7886" w:rsidRDefault="00D17504"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ListParagraph"/>
        <w:ind w:left="0"/>
        <w:jc w:val="both"/>
        <w:rPr>
          <w:rFonts w:asciiTheme="majorHAnsi" w:hAnsiTheme="majorHAnsi" w:cs="Arial"/>
          <w:noProof/>
          <w:sz w:val="24"/>
          <w:szCs w:val="24"/>
          <w:lang w:val="hr-HR"/>
        </w:rPr>
      </w:pPr>
      <w:bookmarkStart w:id="5"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4FB4A141" w14:textId="77777777" w:rsidR="00FD18C6" w:rsidRDefault="00FD18C6"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D97966B" w14:textId="77777777" w:rsidR="00B52E2D"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10B7460"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F326488" w14:textId="77777777" w:rsidR="00B52E2D" w:rsidRPr="00D143A5" w:rsidRDefault="00B52E2D" w:rsidP="00B52E2D">
      <w:pPr>
        <w:pStyle w:val="Heading1"/>
        <w:jc w:val="center"/>
        <w:rPr>
          <w:noProof/>
        </w:rPr>
      </w:pPr>
      <w:bookmarkStart w:id="6" w:name="_Toc18940032"/>
      <w:r w:rsidRPr="00F6576B">
        <w:rPr>
          <w:noProof/>
        </w:rPr>
        <w:lastRenderedPageBreak/>
        <w:t>PRILOG</w:t>
      </w:r>
      <w:r w:rsidRPr="00D143A5">
        <w:rPr>
          <w:noProof/>
        </w:rPr>
        <w:t xml:space="preserve"> 2. Troškovnik</w:t>
      </w:r>
      <w:bookmarkEnd w:id="6"/>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2700F4C8" w14:textId="31FD3C63" w:rsidR="00B52E2D" w:rsidRDefault="00DF0117" w:rsidP="00B52E2D">
      <w:pPr>
        <w:rPr>
          <w:rFonts w:asciiTheme="majorHAnsi" w:hAnsiTheme="majorHAnsi" w:cs="Arial"/>
          <w:noProof/>
          <w:sz w:val="24"/>
          <w:szCs w:val="24"/>
          <w:lang w:val="hr-HR"/>
        </w:rPr>
      </w:pPr>
      <w:r w:rsidRPr="00DF0117">
        <w:rPr>
          <w:rFonts w:asciiTheme="majorHAnsi" w:hAnsiTheme="majorHAnsi" w:cs="Arial"/>
          <w:noProof/>
          <w:sz w:val="24"/>
          <w:szCs w:val="24"/>
          <w:lang w:val="hr-HR"/>
        </w:rPr>
        <w:t>Stroj za štancanje i optrgavanje papira i kartona i Edukacija za stroj za štancanje i optrgavanje papira i kartona</w:t>
      </w:r>
    </w:p>
    <w:tbl>
      <w:tblPr>
        <w:tblW w:w="9380" w:type="dxa"/>
        <w:tblInd w:w="118" w:type="dxa"/>
        <w:tblLook w:val="04A0" w:firstRow="1" w:lastRow="0" w:firstColumn="1" w:lastColumn="0" w:noHBand="0" w:noVBand="1"/>
      </w:tblPr>
      <w:tblGrid>
        <w:gridCol w:w="880"/>
        <w:gridCol w:w="4580"/>
        <w:gridCol w:w="2080"/>
        <w:gridCol w:w="1840"/>
      </w:tblGrid>
      <w:tr w:rsidR="008452D3" w:rsidRPr="008452D3" w14:paraId="72B68C4D" w14:textId="77777777" w:rsidTr="008452D3">
        <w:trPr>
          <w:trHeight w:val="780"/>
        </w:trPr>
        <w:tc>
          <w:tcPr>
            <w:tcW w:w="8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C8BE5F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REDNI BROJ</w:t>
            </w:r>
          </w:p>
        </w:tc>
        <w:tc>
          <w:tcPr>
            <w:tcW w:w="4580" w:type="dxa"/>
            <w:tcBorders>
              <w:top w:val="single" w:sz="8" w:space="0" w:color="auto"/>
              <w:left w:val="nil"/>
              <w:bottom w:val="single" w:sz="8" w:space="0" w:color="auto"/>
              <w:right w:val="single" w:sz="8" w:space="0" w:color="auto"/>
            </w:tcBorders>
            <w:shd w:val="clear" w:color="000000" w:fill="FFFFFF"/>
            <w:vAlign w:val="center"/>
            <w:hideMark/>
          </w:tcPr>
          <w:p w14:paraId="0E01E80F"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STAVKA PROCJENE KVALITETE</w:t>
            </w:r>
          </w:p>
        </w:tc>
        <w:tc>
          <w:tcPr>
            <w:tcW w:w="2080" w:type="dxa"/>
            <w:tcBorders>
              <w:top w:val="single" w:sz="8" w:space="0" w:color="auto"/>
              <w:left w:val="nil"/>
              <w:bottom w:val="single" w:sz="8" w:space="0" w:color="auto"/>
              <w:right w:val="single" w:sz="8" w:space="0" w:color="auto"/>
            </w:tcBorders>
            <w:shd w:val="clear" w:color="000000" w:fill="FFFFFF"/>
            <w:vAlign w:val="center"/>
            <w:hideMark/>
          </w:tcPr>
          <w:p w14:paraId="7A304B2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VRIJEDNOSTI PO KOJIMA SE OCJENJUJE</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14:paraId="29C12BB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PONUĐENO</w:t>
            </w:r>
          </w:p>
        </w:tc>
      </w:tr>
      <w:tr w:rsidR="008452D3" w:rsidRPr="008452D3" w14:paraId="1CDC9D7A"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31661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226BE4C"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Visina kupa araka za ulaganje</w:t>
            </w:r>
          </w:p>
        </w:tc>
        <w:tc>
          <w:tcPr>
            <w:tcW w:w="2080" w:type="dxa"/>
            <w:tcBorders>
              <w:top w:val="nil"/>
              <w:left w:val="nil"/>
              <w:bottom w:val="nil"/>
              <w:right w:val="single" w:sz="8" w:space="0" w:color="auto"/>
            </w:tcBorders>
            <w:shd w:val="clear" w:color="000000" w:fill="FFFFFF"/>
            <w:vAlign w:val="bottom"/>
            <w:hideMark/>
          </w:tcPr>
          <w:p w14:paraId="035F551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1.000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B4EE60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1274EFC6"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692047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AC3584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731F457B"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11B972C7"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0989A62"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B1F2A3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5A43F8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6926D27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11645188"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E29A1A4"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967827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305A39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Visina kupa araka na izlagaču po završetku štancanja </w:t>
            </w:r>
          </w:p>
        </w:tc>
        <w:tc>
          <w:tcPr>
            <w:tcW w:w="2080" w:type="dxa"/>
            <w:tcBorders>
              <w:top w:val="nil"/>
              <w:left w:val="nil"/>
              <w:bottom w:val="nil"/>
              <w:right w:val="single" w:sz="8" w:space="0" w:color="auto"/>
            </w:tcBorders>
            <w:shd w:val="clear" w:color="000000" w:fill="FFFFFF"/>
            <w:vAlign w:val="bottom"/>
            <w:hideMark/>
          </w:tcPr>
          <w:p w14:paraId="6A60C75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1.000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DCB5FDF"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D40C79D"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3E2AC9D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A8D74CE"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000000" w:fill="FFFFFF"/>
            <w:vAlign w:val="bottom"/>
            <w:hideMark/>
          </w:tcPr>
          <w:p w14:paraId="6FC6AB7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901 - 999 mm</w:t>
            </w:r>
          </w:p>
        </w:tc>
        <w:tc>
          <w:tcPr>
            <w:tcW w:w="1840" w:type="dxa"/>
            <w:vMerge/>
            <w:tcBorders>
              <w:top w:val="nil"/>
              <w:left w:val="single" w:sz="8" w:space="0" w:color="auto"/>
              <w:bottom w:val="single" w:sz="8" w:space="0" w:color="000000"/>
              <w:right w:val="single" w:sz="8" w:space="0" w:color="auto"/>
            </w:tcBorders>
            <w:vAlign w:val="center"/>
            <w:hideMark/>
          </w:tcPr>
          <w:p w14:paraId="33AC1F7D"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40AE2C6"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6936BDA1"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415C365"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000000" w:fill="FFFFFF"/>
            <w:vAlign w:val="bottom"/>
            <w:hideMark/>
          </w:tcPr>
          <w:p w14:paraId="01F5E7D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900 mm</w:t>
            </w:r>
          </w:p>
        </w:tc>
        <w:tc>
          <w:tcPr>
            <w:tcW w:w="1840" w:type="dxa"/>
            <w:vMerge/>
            <w:tcBorders>
              <w:top w:val="nil"/>
              <w:left w:val="single" w:sz="8" w:space="0" w:color="auto"/>
              <w:bottom w:val="single" w:sz="8" w:space="0" w:color="000000"/>
              <w:right w:val="single" w:sz="8" w:space="0" w:color="auto"/>
            </w:tcBorders>
            <w:vAlign w:val="center"/>
            <w:hideMark/>
          </w:tcPr>
          <w:p w14:paraId="51CBD72E"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4BBE9093"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0AA6EFF"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570CE6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Broj usisnih pipaka za podizanje araka</w:t>
            </w:r>
          </w:p>
        </w:tc>
        <w:tc>
          <w:tcPr>
            <w:tcW w:w="2080" w:type="dxa"/>
            <w:tcBorders>
              <w:top w:val="nil"/>
              <w:left w:val="nil"/>
              <w:bottom w:val="nil"/>
              <w:right w:val="single" w:sz="8" w:space="0" w:color="auto"/>
            </w:tcBorders>
            <w:shd w:val="clear" w:color="000000" w:fill="FFFFFF"/>
            <w:vAlign w:val="bottom"/>
            <w:hideMark/>
          </w:tcPr>
          <w:p w14:paraId="73AC28B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4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A359F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81BF271"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8BD3450"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D8CC3E5"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5C43F21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35AA7A2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4019EF71"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330CA92"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1D7FDA2"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62A0B5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7601DA2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FDA4B9A" w14:textId="77777777" w:rsidTr="008452D3">
        <w:trPr>
          <w:trHeight w:val="270"/>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E03989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4.</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B01D13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Broj usisnih pipaka za transport araka kroz stroj</w:t>
            </w:r>
          </w:p>
        </w:tc>
        <w:tc>
          <w:tcPr>
            <w:tcW w:w="2080" w:type="dxa"/>
            <w:tcBorders>
              <w:top w:val="nil"/>
              <w:left w:val="nil"/>
              <w:bottom w:val="nil"/>
              <w:right w:val="single" w:sz="8" w:space="0" w:color="auto"/>
            </w:tcBorders>
            <w:shd w:val="clear" w:color="000000" w:fill="FFFFFF"/>
            <w:vAlign w:val="bottom"/>
            <w:hideMark/>
          </w:tcPr>
          <w:p w14:paraId="7FC313B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4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D79E2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9168574"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5493374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EBC5A9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0AEC046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w:t>
            </w:r>
          </w:p>
        </w:tc>
        <w:tc>
          <w:tcPr>
            <w:tcW w:w="1840" w:type="dxa"/>
            <w:vMerge/>
            <w:tcBorders>
              <w:top w:val="nil"/>
              <w:left w:val="single" w:sz="8" w:space="0" w:color="auto"/>
              <w:bottom w:val="single" w:sz="8" w:space="0" w:color="000000"/>
              <w:right w:val="single" w:sz="8" w:space="0" w:color="auto"/>
            </w:tcBorders>
            <w:vAlign w:val="center"/>
            <w:hideMark/>
          </w:tcPr>
          <w:p w14:paraId="1B70FFEA"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3D295D61"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00A9DF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25BCD80"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56E7722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w:t>
            </w:r>
          </w:p>
        </w:tc>
        <w:tc>
          <w:tcPr>
            <w:tcW w:w="1840" w:type="dxa"/>
            <w:vMerge/>
            <w:tcBorders>
              <w:top w:val="nil"/>
              <w:left w:val="single" w:sz="8" w:space="0" w:color="auto"/>
              <w:bottom w:val="single" w:sz="8" w:space="0" w:color="000000"/>
              <w:right w:val="single" w:sz="8" w:space="0" w:color="auto"/>
            </w:tcBorders>
            <w:vAlign w:val="center"/>
            <w:hideMark/>
          </w:tcPr>
          <w:p w14:paraId="08123289"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0EC631A"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F0212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5341FD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Preciznost rezanja</w:t>
            </w:r>
          </w:p>
        </w:tc>
        <w:tc>
          <w:tcPr>
            <w:tcW w:w="2080" w:type="dxa"/>
            <w:tcBorders>
              <w:top w:val="nil"/>
              <w:left w:val="nil"/>
              <w:bottom w:val="nil"/>
              <w:right w:val="single" w:sz="8" w:space="0" w:color="auto"/>
            </w:tcBorders>
            <w:shd w:val="clear" w:color="000000" w:fill="FFFFFF"/>
            <w:vAlign w:val="bottom"/>
            <w:hideMark/>
          </w:tcPr>
          <w:p w14:paraId="6BB5888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0,01 mm ili manje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43FA7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32C4B550"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7A294F2"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338B9B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323A8B5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0,02 - 0,08 mm</w:t>
            </w:r>
          </w:p>
        </w:tc>
        <w:tc>
          <w:tcPr>
            <w:tcW w:w="1840" w:type="dxa"/>
            <w:vMerge/>
            <w:tcBorders>
              <w:top w:val="nil"/>
              <w:left w:val="single" w:sz="8" w:space="0" w:color="auto"/>
              <w:bottom w:val="single" w:sz="8" w:space="0" w:color="000000"/>
              <w:right w:val="single" w:sz="8" w:space="0" w:color="auto"/>
            </w:tcBorders>
            <w:vAlign w:val="center"/>
            <w:hideMark/>
          </w:tcPr>
          <w:p w14:paraId="0B00A4F3"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4848DFAE"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3F6C94A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38F403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99F5E0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0,09 mm</w:t>
            </w:r>
          </w:p>
        </w:tc>
        <w:tc>
          <w:tcPr>
            <w:tcW w:w="1840" w:type="dxa"/>
            <w:vMerge/>
            <w:tcBorders>
              <w:top w:val="nil"/>
              <w:left w:val="single" w:sz="8" w:space="0" w:color="auto"/>
              <w:bottom w:val="single" w:sz="8" w:space="0" w:color="000000"/>
              <w:right w:val="single" w:sz="8" w:space="0" w:color="auto"/>
            </w:tcBorders>
            <w:vAlign w:val="center"/>
            <w:hideMark/>
          </w:tcPr>
          <w:p w14:paraId="21E77A3B"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1314041"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EBA038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6.</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2652C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Brzina štancanja</w:t>
            </w:r>
          </w:p>
        </w:tc>
        <w:tc>
          <w:tcPr>
            <w:tcW w:w="2080" w:type="dxa"/>
            <w:tcBorders>
              <w:top w:val="nil"/>
              <w:left w:val="nil"/>
              <w:bottom w:val="nil"/>
              <w:right w:val="single" w:sz="8" w:space="0" w:color="auto"/>
            </w:tcBorders>
            <w:shd w:val="clear" w:color="000000" w:fill="FFFFFF"/>
            <w:vAlign w:val="bottom"/>
            <w:hideMark/>
          </w:tcPr>
          <w:p w14:paraId="26422BA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7.000 araka/h</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91889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0FFAEEA2"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297AB0B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2DA31A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67B0817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5.001 - 6.999 araka/h</w:t>
            </w:r>
          </w:p>
        </w:tc>
        <w:tc>
          <w:tcPr>
            <w:tcW w:w="1840" w:type="dxa"/>
            <w:vMerge/>
            <w:tcBorders>
              <w:top w:val="nil"/>
              <w:left w:val="single" w:sz="8" w:space="0" w:color="auto"/>
              <w:bottom w:val="single" w:sz="8" w:space="0" w:color="000000"/>
              <w:right w:val="single" w:sz="8" w:space="0" w:color="auto"/>
            </w:tcBorders>
            <w:vAlign w:val="center"/>
            <w:hideMark/>
          </w:tcPr>
          <w:p w14:paraId="79641808"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2E602545"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8A17CEB"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642027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3D65407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5.000 araka/h</w:t>
            </w:r>
          </w:p>
        </w:tc>
        <w:tc>
          <w:tcPr>
            <w:tcW w:w="1840" w:type="dxa"/>
            <w:vMerge/>
            <w:tcBorders>
              <w:top w:val="nil"/>
              <w:left w:val="single" w:sz="8" w:space="0" w:color="auto"/>
              <w:bottom w:val="single" w:sz="8" w:space="0" w:color="000000"/>
              <w:right w:val="single" w:sz="8" w:space="0" w:color="auto"/>
            </w:tcBorders>
            <w:vAlign w:val="center"/>
            <w:hideMark/>
          </w:tcPr>
          <w:p w14:paraId="7066AF4E"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351F14EE"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9828B2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7.</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203A4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Gornja granica duljine formata araka za štancanje</w:t>
            </w:r>
          </w:p>
        </w:tc>
        <w:tc>
          <w:tcPr>
            <w:tcW w:w="2080" w:type="dxa"/>
            <w:tcBorders>
              <w:top w:val="nil"/>
              <w:left w:val="nil"/>
              <w:bottom w:val="nil"/>
              <w:right w:val="single" w:sz="8" w:space="0" w:color="auto"/>
            </w:tcBorders>
            <w:shd w:val="clear" w:color="000000" w:fill="FFFFFF"/>
            <w:vAlign w:val="bottom"/>
            <w:hideMark/>
          </w:tcPr>
          <w:p w14:paraId="4F68354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750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BD0677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4F9F29CD"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472C54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20808D1"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49471EB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651 - 749 mm </w:t>
            </w:r>
          </w:p>
        </w:tc>
        <w:tc>
          <w:tcPr>
            <w:tcW w:w="1840" w:type="dxa"/>
            <w:vMerge/>
            <w:tcBorders>
              <w:top w:val="nil"/>
              <w:left w:val="single" w:sz="8" w:space="0" w:color="auto"/>
              <w:bottom w:val="single" w:sz="8" w:space="0" w:color="000000"/>
              <w:right w:val="single" w:sz="8" w:space="0" w:color="auto"/>
            </w:tcBorders>
            <w:vAlign w:val="center"/>
            <w:hideMark/>
          </w:tcPr>
          <w:p w14:paraId="4871C4FE"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60CEE741"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8137C09"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E8A219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43759CC"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650 mm </w:t>
            </w:r>
          </w:p>
        </w:tc>
        <w:tc>
          <w:tcPr>
            <w:tcW w:w="1840" w:type="dxa"/>
            <w:vMerge/>
            <w:tcBorders>
              <w:top w:val="nil"/>
              <w:left w:val="single" w:sz="8" w:space="0" w:color="auto"/>
              <w:bottom w:val="single" w:sz="8" w:space="0" w:color="000000"/>
              <w:right w:val="single" w:sz="8" w:space="0" w:color="auto"/>
            </w:tcBorders>
            <w:vAlign w:val="center"/>
            <w:hideMark/>
          </w:tcPr>
          <w:p w14:paraId="3A7CCCF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E014890"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C8AA12B"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8.</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D55F8C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Donja granica duljine formata araka za štancanje</w:t>
            </w:r>
          </w:p>
        </w:tc>
        <w:tc>
          <w:tcPr>
            <w:tcW w:w="2080" w:type="dxa"/>
            <w:tcBorders>
              <w:top w:val="nil"/>
              <w:left w:val="nil"/>
              <w:bottom w:val="nil"/>
              <w:right w:val="single" w:sz="8" w:space="0" w:color="auto"/>
            </w:tcBorders>
            <w:shd w:val="clear" w:color="000000" w:fill="FFFFFF"/>
            <w:vAlign w:val="bottom"/>
            <w:hideMark/>
          </w:tcPr>
          <w:p w14:paraId="1636352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310 mm ili manje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A0DB1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A4B2263"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2497BE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3824151B"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5B4A76C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311 - 349 mm </w:t>
            </w:r>
          </w:p>
        </w:tc>
        <w:tc>
          <w:tcPr>
            <w:tcW w:w="1840" w:type="dxa"/>
            <w:vMerge/>
            <w:tcBorders>
              <w:top w:val="nil"/>
              <w:left w:val="single" w:sz="8" w:space="0" w:color="auto"/>
              <w:bottom w:val="single" w:sz="8" w:space="0" w:color="000000"/>
              <w:right w:val="single" w:sz="8" w:space="0" w:color="auto"/>
            </w:tcBorders>
            <w:vAlign w:val="center"/>
            <w:hideMark/>
          </w:tcPr>
          <w:p w14:paraId="52BAFB6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69F3F54"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F7321DB"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EE6ABFE"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52611C8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350 mm </w:t>
            </w:r>
          </w:p>
        </w:tc>
        <w:tc>
          <w:tcPr>
            <w:tcW w:w="1840" w:type="dxa"/>
            <w:vMerge/>
            <w:tcBorders>
              <w:top w:val="nil"/>
              <w:left w:val="single" w:sz="8" w:space="0" w:color="auto"/>
              <w:bottom w:val="single" w:sz="8" w:space="0" w:color="000000"/>
              <w:right w:val="single" w:sz="8" w:space="0" w:color="auto"/>
            </w:tcBorders>
            <w:vAlign w:val="center"/>
            <w:hideMark/>
          </w:tcPr>
          <w:p w14:paraId="728FEDB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E9EA6A7"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64D35AE"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9.</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B114EF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Gornja granica širine formata araka za štancanje</w:t>
            </w:r>
          </w:p>
        </w:tc>
        <w:tc>
          <w:tcPr>
            <w:tcW w:w="2080" w:type="dxa"/>
            <w:tcBorders>
              <w:top w:val="nil"/>
              <w:left w:val="nil"/>
              <w:bottom w:val="nil"/>
              <w:right w:val="single" w:sz="8" w:space="0" w:color="auto"/>
            </w:tcBorders>
            <w:shd w:val="clear" w:color="000000" w:fill="FFFFFF"/>
            <w:vAlign w:val="bottom"/>
            <w:hideMark/>
          </w:tcPr>
          <w:p w14:paraId="320E61C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550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CC9A3D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C46F510"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776C15C7"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088C6D9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0E548B0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501 - 549 mm </w:t>
            </w:r>
          </w:p>
        </w:tc>
        <w:tc>
          <w:tcPr>
            <w:tcW w:w="1840" w:type="dxa"/>
            <w:vMerge/>
            <w:tcBorders>
              <w:top w:val="nil"/>
              <w:left w:val="single" w:sz="8" w:space="0" w:color="auto"/>
              <w:bottom w:val="single" w:sz="8" w:space="0" w:color="000000"/>
              <w:right w:val="single" w:sz="8" w:space="0" w:color="auto"/>
            </w:tcBorders>
            <w:vAlign w:val="center"/>
            <w:hideMark/>
          </w:tcPr>
          <w:p w14:paraId="5C66513A"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34EA544"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29343C3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3F77FF8"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58F5337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500 mm</w:t>
            </w:r>
          </w:p>
        </w:tc>
        <w:tc>
          <w:tcPr>
            <w:tcW w:w="1840" w:type="dxa"/>
            <w:vMerge/>
            <w:tcBorders>
              <w:top w:val="nil"/>
              <w:left w:val="single" w:sz="8" w:space="0" w:color="auto"/>
              <w:bottom w:val="single" w:sz="8" w:space="0" w:color="000000"/>
              <w:right w:val="single" w:sz="8" w:space="0" w:color="auto"/>
            </w:tcBorders>
            <w:vAlign w:val="center"/>
            <w:hideMark/>
          </w:tcPr>
          <w:p w14:paraId="51C37AE6"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2CCCE0B"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B27082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10.</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36FBF7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Donja granica širine formata araka za štancanje</w:t>
            </w:r>
          </w:p>
        </w:tc>
        <w:tc>
          <w:tcPr>
            <w:tcW w:w="2080" w:type="dxa"/>
            <w:tcBorders>
              <w:top w:val="nil"/>
              <w:left w:val="nil"/>
              <w:bottom w:val="nil"/>
              <w:right w:val="single" w:sz="8" w:space="0" w:color="auto"/>
            </w:tcBorders>
            <w:shd w:val="clear" w:color="000000" w:fill="FFFFFF"/>
            <w:vAlign w:val="bottom"/>
            <w:hideMark/>
          </w:tcPr>
          <w:p w14:paraId="211029A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270 mm ili manje </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41A5F7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3B62AC0"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06093AD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2B23F2FA"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1D2D1E4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 271 - 299 mm</w:t>
            </w:r>
          </w:p>
        </w:tc>
        <w:tc>
          <w:tcPr>
            <w:tcW w:w="1840" w:type="dxa"/>
            <w:vMerge/>
            <w:tcBorders>
              <w:top w:val="nil"/>
              <w:left w:val="single" w:sz="8" w:space="0" w:color="auto"/>
              <w:bottom w:val="single" w:sz="8" w:space="0" w:color="000000"/>
              <w:right w:val="single" w:sz="8" w:space="0" w:color="auto"/>
            </w:tcBorders>
            <w:vAlign w:val="center"/>
            <w:hideMark/>
          </w:tcPr>
          <w:p w14:paraId="66EE6C1B"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525C3080" w14:textId="77777777" w:rsidTr="008452D3">
        <w:trPr>
          <w:trHeight w:val="270"/>
        </w:trPr>
        <w:tc>
          <w:tcPr>
            <w:tcW w:w="880" w:type="dxa"/>
            <w:vMerge/>
            <w:tcBorders>
              <w:top w:val="nil"/>
              <w:left w:val="single" w:sz="8" w:space="0" w:color="auto"/>
              <w:bottom w:val="single" w:sz="8" w:space="0" w:color="000000"/>
              <w:right w:val="single" w:sz="8" w:space="0" w:color="auto"/>
            </w:tcBorders>
            <w:vAlign w:val="center"/>
            <w:hideMark/>
          </w:tcPr>
          <w:p w14:paraId="5E92EF4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45F337D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1EB2D96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300 mm </w:t>
            </w:r>
          </w:p>
        </w:tc>
        <w:tc>
          <w:tcPr>
            <w:tcW w:w="1840" w:type="dxa"/>
            <w:vMerge/>
            <w:tcBorders>
              <w:top w:val="nil"/>
              <w:left w:val="single" w:sz="8" w:space="0" w:color="auto"/>
              <w:bottom w:val="single" w:sz="8" w:space="0" w:color="000000"/>
              <w:right w:val="single" w:sz="8" w:space="0" w:color="auto"/>
            </w:tcBorders>
            <w:vAlign w:val="center"/>
            <w:hideMark/>
          </w:tcPr>
          <w:p w14:paraId="4E4BF0A8"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bl>
    <w:p w14:paraId="5B027B94" w14:textId="4ABDF41B" w:rsidR="00FC4BAD" w:rsidRDefault="00FC4BAD" w:rsidP="00B52E2D">
      <w:pPr>
        <w:rPr>
          <w:rFonts w:asciiTheme="majorHAnsi" w:hAnsiTheme="majorHAnsi" w:cs="Arial"/>
          <w:b/>
          <w:bCs/>
          <w:noProof/>
          <w:sz w:val="24"/>
          <w:szCs w:val="24"/>
          <w:lang w:val="hr-HR"/>
        </w:rPr>
      </w:pPr>
    </w:p>
    <w:tbl>
      <w:tblPr>
        <w:tblW w:w="9380" w:type="dxa"/>
        <w:tblInd w:w="118" w:type="dxa"/>
        <w:tblLook w:val="04A0" w:firstRow="1" w:lastRow="0" w:firstColumn="1" w:lastColumn="0" w:noHBand="0" w:noVBand="1"/>
      </w:tblPr>
      <w:tblGrid>
        <w:gridCol w:w="880"/>
        <w:gridCol w:w="4580"/>
        <w:gridCol w:w="2080"/>
        <w:gridCol w:w="1840"/>
      </w:tblGrid>
      <w:tr w:rsidR="008452D3" w:rsidRPr="008452D3" w14:paraId="76C0BFF9" w14:textId="77777777" w:rsidTr="008452D3">
        <w:trPr>
          <w:trHeight w:val="255"/>
        </w:trPr>
        <w:tc>
          <w:tcPr>
            <w:tcW w:w="8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050C56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lastRenderedPageBreak/>
              <w:t>11.</w:t>
            </w:r>
          </w:p>
        </w:tc>
        <w:tc>
          <w:tcPr>
            <w:tcW w:w="45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15B1703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Donja granica debljine araka za štancanje</w:t>
            </w:r>
          </w:p>
        </w:tc>
        <w:tc>
          <w:tcPr>
            <w:tcW w:w="2080" w:type="dxa"/>
            <w:tcBorders>
              <w:top w:val="single" w:sz="8" w:space="0" w:color="auto"/>
              <w:left w:val="nil"/>
              <w:bottom w:val="single" w:sz="4" w:space="0" w:color="auto"/>
              <w:right w:val="single" w:sz="8" w:space="0" w:color="auto"/>
            </w:tcBorders>
            <w:shd w:val="clear" w:color="000000" w:fill="FFFFFF"/>
            <w:vAlign w:val="bottom"/>
            <w:hideMark/>
          </w:tcPr>
          <w:p w14:paraId="532B7EA5"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0,1 mm ili manje</w:t>
            </w:r>
          </w:p>
        </w:tc>
        <w:tc>
          <w:tcPr>
            <w:tcW w:w="18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A6596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88A4BD2" w14:textId="77777777" w:rsidTr="008452D3">
        <w:trPr>
          <w:trHeight w:val="255"/>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5B91A17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7CEBAB7D"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nil"/>
              <w:left w:val="nil"/>
              <w:bottom w:val="nil"/>
              <w:right w:val="single" w:sz="8" w:space="0" w:color="auto"/>
            </w:tcBorders>
            <w:shd w:val="clear" w:color="000000" w:fill="FFFFFF"/>
            <w:vAlign w:val="bottom"/>
            <w:hideMark/>
          </w:tcPr>
          <w:p w14:paraId="781EDE2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0,2 - 0,4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533CA4C7"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33DF11E3" w14:textId="77777777" w:rsidTr="008452D3">
        <w:trPr>
          <w:trHeight w:val="270"/>
        </w:trPr>
        <w:tc>
          <w:tcPr>
            <w:tcW w:w="880" w:type="dxa"/>
            <w:vMerge/>
            <w:tcBorders>
              <w:top w:val="single" w:sz="8" w:space="0" w:color="auto"/>
              <w:left w:val="single" w:sz="8" w:space="0" w:color="auto"/>
              <w:bottom w:val="single" w:sz="8" w:space="0" w:color="000000"/>
              <w:right w:val="single" w:sz="8" w:space="0" w:color="auto"/>
            </w:tcBorders>
            <w:vAlign w:val="center"/>
            <w:hideMark/>
          </w:tcPr>
          <w:p w14:paraId="4C8B95D9"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single" w:sz="8" w:space="0" w:color="auto"/>
              <w:left w:val="single" w:sz="8" w:space="0" w:color="auto"/>
              <w:bottom w:val="single" w:sz="8" w:space="0" w:color="000000"/>
              <w:right w:val="single" w:sz="8" w:space="0" w:color="auto"/>
            </w:tcBorders>
            <w:vAlign w:val="center"/>
            <w:hideMark/>
          </w:tcPr>
          <w:p w14:paraId="2200888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0981EBE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0,5 mm</w:t>
            </w:r>
          </w:p>
        </w:tc>
        <w:tc>
          <w:tcPr>
            <w:tcW w:w="1840" w:type="dxa"/>
            <w:vMerge/>
            <w:tcBorders>
              <w:top w:val="single" w:sz="8" w:space="0" w:color="auto"/>
              <w:left w:val="single" w:sz="8" w:space="0" w:color="auto"/>
              <w:bottom w:val="single" w:sz="8" w:space="0" w:color="000000"/>
              <w:right w:val="single" w:sz="8" w:space="0" w:color="auto"/>
            </w:tcBorders>
            <w:vAlign w:val="center"/>
            <w:hideMark/>
          </w:tcPr>
          <w:p w14:paraId="5843960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2DB21BBE"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FBE03AA"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12.</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9F4E34"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Gornja granica debljine araka za štancanje</w:t>
            </w:r>
          </w:p>
        </w:tc>
        <w:tc>
          <w:tcPr>
            <w:tcW w:w="2080" w:type="dxa"/>
            <w:tcBorders>
              <w:top w:val="nil"/>
              <w:left w:val="nil"/>
              <w:bottom w:val="nil"/>
              <w:right w:val="single" w:sz="8" w:space="0" w:color="auto"/>
            </w:tcBorders>
            <w:shd w:val="clear" w:color="000000" w:fill="FFFFFF"/>
            <w:vAlign w:val="bottom"/>
            <w:hideMark/>
          </w:tcPr>
          <w:p w14:paraId="0587D24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3 mm ili više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69A6F7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3FE6B145"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24DF0BC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1BD2F31C"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000000" w:fill="FFFFFF"/>
            <w:vAlign w:val="bottom"/>
            <w:hideMark/>
          </w:tcPr>
          <w:p w14:paraId="06C546A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2,6 - 2,9 mm</w:t>
            </w:r>
          </w:p>
        </w:tc>
        <w:tc>
          <w:tcPr>
            <w:tcW w:w="1840" w:type="dxa"/>
            <w:vMerge/>
            <w:tcBorders>
              <w:top w:val="nil"/>
              <w:left w:val="single" w:sz="8" w:space="0" w:color="auto"/>
              <w:bottom w:val="single" w:sz="8" w:space="0" w:color="000000"/>
              <w:right w:val="single" w:sz="8" w:space="0" w:color="auto"/>
            </w:tcBorders>
            <w:vAlign w:val="center"/>
            <w:hideMark/>
          </w:tcPr>
          <w:p w14:paraId="59342119"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68265535"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102B8135"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008794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1020E33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2,5 mm</w:t>
            </w:r>
          </w:p>
        </w:tc>
        <w:tc>
          <w:tcPr>
            <w:tcW w:w="1840" w:type="dxa"/>
            <w:vMerge/>
            <w:tcBorders>
              <w:top w:val="nil"/>
              <w:left w:val="single" w:sz="8" w:space="0" w:color="auto"/>
              <w:bottom w:val="single" w:sz="8" w:space="0" w:color="000000"/>
              <w:right w:val="single" w:sz="8" w:space="0" w:color="auto"/>
            </w:tcBorders>
            <w:vAlign w:val="center"/>
            <w:hideMark/>
          </w:tcPr>
          <w:p w14:paraId="58B9BA20"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09F07408"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9FCE90"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13.</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C42AE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xml:space="preserve">Mogućnost automatskog brojanja araka u kupu na izlagaču </w:t>
            </w:r>
          </w:p>
        </w:tc>
        <w:tc>
          <w:tcPr>
            <w:tcW w:w="2080" w:type="dxa"/>
            <w:tcBorders>
              <w:top w:val="nil"/>
              <w:left w:val="nil"/>
              <w:bottom w:val="nil"/>
              <w:right w:val="single" w:sz="8" w:space="0" w:color="auto"/>
            </w:tcBorders>
            <w:shd w:val="clear" w:color="000000" w:fill="FFFFFF"/>
            <w:vAlign w:val="bottom"/>
            <w:hideMark/>
          </w:tcPr>
          <w:p w14:paraId="22AEA96D"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DA</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A6755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253F0716"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68A0202F"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61FF9DA3"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264F6C0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NE</w:t>
            </w:r>
          </w:p>
        </w:tc>
        <w:tc>
          <w:tcPr>
            <w:tcW w:w="1840" w:type="dxa"/>
            <w:vMerge/>
            <w:tcBorders>
              <w:top w:val="nil"/>
              <w:left w:val="single" w:sz="8" w:space="0" w:color="auto"/>
              <w:bottom w:val="single" w:sz="8" w:space="0" w:color="000000"/>
              <w:right w:val="single" w:sz="8" w:space="0" w:color="auto"/>
            </w:tcBorders>
            <w:vAlign w:val="center"/>
            <w:hideMark/>
          </w:tcPr>
          <w:p w14:paraId="4FEF2A85"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1AFD04E0"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DFF9781"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14.</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6418C3"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Mogućnost korištenja stroja za osobe s invaliditetom</w:t>
            </w:r>
          </w:p>
        </w:tc>
        <w:tc>
          <w:tcPr>
            <w:tcW w:w="2080" w:type="dxa"/>
            <w:tcBorders>
              <w:top w:val="nil"/>
              <w:left w:val="nil"/>
              <w:bottom w:val="nil"/>
              <w:right w:val="single" w:sz="8" w:space="0" w:color="auto"/>
            </w:tcBorders>
            <w:shd w:val="clear" w:color="000000" w:fill="FFFFFF"/>
            <w:vAlign w:val="bottom"/>
            <w:hideMark/>
          </w:tcPr>
          <w:p w14:paraId="0816D61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DA</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F1F3339"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594A0382"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77B0BFE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52BE88B6"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728F83C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NE</w:t>
            </w:r>
          </w:p>
        </w:tc>
        <w:tc>
          <w:tcPr>
            <w:tcW w:w="1840" w:type="dxa"/>
            <w:vMerge/>
            <w:tcBorders>
              <w:top w:val="nil"/>
              <w:left w:val="single" w:sz="8" w:space="0" w:color="auto"/>
              <w:bottom w:val="single" w:sz="8" w:space="0" w:color="000000"/>
              <w:right w:val="single" w:sz="8" w:space="0" w:color="auto"/>
            </w:tcBorders>
            <w:vAlign w:val="center"/>
            <w:hideMark/>
          </w:tcPr>
          <w:p w14:paraId="06BE9AEC"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r w:rsidR="008452D3" w:rsidRPr="008452D3" w14:paraId="6789A19F" w14:textId="77777777" w:rsidTr="008452D3">
        <w:trPr>
          <w:trHeight w:val="255"/>
        </w:trPr>
        <w:tc>
          <w:tcPr>
            <w:tcW w:w="8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757FC7"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15.</w:t>
            </w:r>
          </w:p>
        </w:tc>
        <w:tc>
          <w:tcPr>
            <w:tcW w:w="458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1B397D6"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Automatsko isključivanje ili prelazak u stanje mirovanja nakon završetka rada</w:t>
            </w:r>
          </w:p>
        </w:tc>
        <w:tc>
          <w:tcPr>
            <w:tcW w:w="2080" w:type="dxa"/>
            <w:tcBorders>
              <w:top w:val="nil"/>
              <w:left w:val="nil"/>
              <w:bottom w:val="nil"/>
              <w:right w:val="single" w:sz="8" w:space="0" w:color="auto"/>
            </w:tcBorders>
            <w:shd w:val="clear" w:color="000000" w:fill="FFFFFF"/>
            <w:vAlign w:val="bottom"/>
            <w:hideMark/>
          </w:tcPr>
          <w:p w14:paraId="21D4BC78"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DA</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4F0542"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 </w:t>
            </w:r>
          </w:p>
        </w:tc>
      </w:tr>
      <w:tr w:rsidR="008452D3" w:rsidRPr="008452D3" w14:paraId="692CD0B1" w14:textId="77777777" w:rsidTr="008452D3">
        <w:trPr>
          <w:trHeight w:val="255"/>
        </w:trPr>
        <w:tc>
          <w:tcPr>
            <w:tcW w:w="880" w:type="dxa"/>
            <w:vMerge/>
            <w:tcBorders>
              <w:top w:val="nil"/>
              <w:left w:val="single" w:sz="8" w:space="0" w:color="auto"/>
              <w:bottom w:val="single" w:sz="8" w:space="0" w:color="000000"/>
              <w:right w:val="single" w:sz="8" w:space="0" w:color="auto"/>
            </w:tcBorders>
            <w:vAlign w:val="center"/>
            <w:hideMark/>
          </w:tcPr>
          <w:p w14:paraId="260A394A"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4580" w:type="dxa"/>
            <w:vMerge/>
            <w:tcBorders>
              <w:top w:val="nil"/>
              <w:left w:val="single" w:sz="8" w:space="0" w:color="auto"/>
              <w:bottom w:val="single" w:sz="8" w:space="0" w:color="000000"/>
              <w:right w:val="single" w:sz="8" w:space="0" w:color="auto"/>
            </w:tcBorders>
            <w:vAlign w:val="center"/>
            <w:hideMark/>
          </w:tcPr>
          <w:p w14:paraId="71448E44" w14:textId="77777777" w:rsidR="008452D3" w:rsidRPr="008452D3" w:rsidRDefault="008452D3" w:rsidP="008452D3">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000000" w:fill="FFFFFF"/>
            <w:vAlign w:val="bottom"/>
            <w:hideMark/>
          </w:tcPr>
          <w:p w14:paraId="6E12C45B" w14:textId="77777777" w:rsidR="008452D3" w:rsidRPr="008452D3" w:rsidRDefault="008452D3" w:rsidP="008452D3">
            <w:pPr>
              <w:spacing w:after="0" w:line="240" w:lineRule="auto"/>
              <w:jc w:val="center"/>
              <w:rPr>
                <w:rFonts w:ascii="Arial" w:eastAsia="Times New Roman" w:hAnsi="Arial" w:cs="Arial"/>
                <w:sz w:val="20"/>
                <w:szCs w:val="20"/>
                <w:lang w:val="hr-HR" w:eastAsia="hr-HR"/>
              </w:rPr>
            </w:pPr>
            <w:r w:rsidRPr="008452D3">
              <w:rPr>
                <w:rFonts w:ascii="Arial" w:eastAsia="Times New Roman" w:hAnsi="Arial" w:cs="Arial"/>
                <w:sz w:val="20"/>
                <w:szCs w:val="20"/>
                <w:lang w:val="hr-HR" w:eastAsia="hr-HR"/>
              </w:rPr>
              <w:t>NE</w:t>
            </w:r>
          </w:p>
        </w:tc>
        <w:tc>
          <w:tcPr>
            <w:tcW w:w="1840" w:type="dxa"/>
            <w:vMerge/>
            <w:tcBorders>
              <w:top w:val="nil"/>
              <w:left w:val="single" w:sz="8" w:space="0" w:color="auto"/>
              <w:bottom w:val="single" w:sz="8" w:space="0" w:color="000000"/>
              <w:right w:val="single" w:sz="8" w:space="0" w:color="auto"/>
            </w:tcBorders>
            <w:vAlign w:val="center"/>
            <w:hideMark/>
          </w:tcPr>
          <w:p w14:paraId="6103C86C" w14:textId="77777777" w:rsidR="008452D3" w:rsidRPr="008452D3" w:rsidRDefault="008452D3" w:rsidP="008452D3">
            <w:pPr>
              <w:spacing w:after="0" w:line="240" w:lineRule="auto"/>
              <w:rPr>
                <w:rFonts w:ascii="Arial" w:eastAsia="Times New Roman" w:hAnsi="Arial" w:cs="Arial"/>
                <w:sz w:val="20"/>
                <w:szCs w:val="20"/>
                <w:lang w:val="hr-HR" w:eastAsia="hr-HR"/>
              </w:rPr>
            </w:pPr>
          </w:p>
        </w:tc>
      </w:tr>
    </w:tbl>
    <w:p w14:paraId="744A8BBE" w14:textId="77777777" w:rsidR="008452D3" w:rsidRDefault="008452D3" w:rsidP="00B52E2D">
      <w:pPr>
        <w:rPr>
          <w:rFonts w:asciiTheme="majorHAnsi" w:hAnsiTheme="majorHAnsi" w:cs="Arial"/>
          <w:b/>
          <w:bCs/>
          <w:noProof/>
          <w:sz w:val="24"/>
          <w:szCs w:val="24"/>
          <w:lang w:val="hr-HR"/>
        </w:rPr>
      </w:pPr>
    </w:p>
    <w:p w14:paraId="7EBDBC2A" w14:textId="4FE886FA" w:rsidR="00DF0117" w:rsidRDefault="00DF0117" w:rsidP="00B52E2D">
      <w:pPr>
        <w:spacing w:after="0"/>
        <w:jc w:val="both"/>
        <w:rPr>
          <w:rFonts w:asciiTheme="majorHAnsi" w:hAnsiTheme="majorHAnsi" w:cs="Arial"/>
          <w:b/>
          <w:bCs/>
          <w:noProof/>
          <w:sz w:val="24"/>
          <w:szCs w:val="24"/>
          <w:lang w:val="hr-HR"/>
        </w:rPr>
      </w:pPr>
    </w:p>
    <w:p w14:paraId="268EF811" w14:textId="77777777" w:rsidR="00DF0117" w:rsidRDefault="00DF0117" w:rsidP="00B52E2D">
      <w:pPr>
        <w:spacing w:after="0"/>
        <w:jc w:val="both"/>
        <w:rPr>
          <w:rFonts w:asciiTheme="majorHAnsi" w:hAnsiTheme="majorHAnsi" w:cs="Arial"/>
          <w:b/>
          <w:bCs/>
          <w:noProof/>
          <w:sz w:val="24"/>
          <w:szCs w:val="24"/>
          <w:lang w:val="hr-HR"/>
        </w:rPr>
      </w:pPr>
    </w:p>
    <w:p w14:paraId="5B35E685" w14:textId="77777777" w:rsidR="00B52E2D" w:rsidRPr="008B2187" w:rsidRDefault="00B52E2D" w:rsidP="00B52E2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430"/>
        <w:gridCol w:w="3670"/>
      </w:tblGrid>
      <w:tr w:rsidR="00B52E2D" w:rsidRPr="001506D7" w14:paraId="60A6B4E8" w14:textId="77777777" w:rsidTr="00DC5539">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430"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670"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DC5539">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430"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670"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430"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670"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DC5539">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430"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670"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430"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670"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140B11A9" w14:textId="77777777" w:rsidR="00B52E2D" w:rsidRPr="008B2187" w:rsidRDefault="00B52E2D" w:rsidP="00B52E2D">
      <w:pPr>
        <w:spacing w:line="240" w:lineRule="auto"/>
        <w:ind w:left="360"/>
        <w:rPr>
          <w:rFonts w:asciiTheme="majorHAnsi" w:hAnsiTheme="majorHAnsi" w:cs="Arial"/>
          <w:noProof/>
          <w:sz w:val="24"/>
          <w:szCs w:val="24"/>
          <w:lang w:val="hr-HR"/>
        </w:rPr>
      </w:pPr>
    </w:p>
    <w:p w14:paraId="07B149FA" w14:textId="77777777" w:rsidR="00B52E2D" w:rsidRDefault="00B52E2D" w:rsidP="00B52E2D">
      <w:pPr>
        <w:rPr>
          <w:rFonts w:asciiTheme="majorHAnsi" w:hAnsiTheme="majorHAnsi" w:cs="Arial"/>
          <w:noProof/>
          <w:sz w:val="24"/>
          <w:szCs w:val="24"/>
          <w:lang w:val="hr-HR"/>
        </w:rPr>
      </w:pPr>
    </w:p>
    <w:p w14:paraId="376FBD89" w14:textId="2C69BD0A" w:rsidR="00B52E2D" w:rsidRDefault="00B52E2D" w:rsidP="00B52E2D">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0FA85596" w14:textId="77777777" w:rsidR="00FA05E6" w:rsidRDefault="00FA05E6" w:rsidP="00B52E2D">
      <w:pPr>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Heading1"/>
        <w:jc w:val="center"/>
        <w:rPr>
          <w:noProof/>
        </w:rPr>
      </w:pPr>
      <w:bookmarkStart w:id="7" w:name="_Toc420663546"/>
      <w:bookmarkStart w:id="8" w:name="_Toc8809429"/>
      <w:bookmarkEnd w:id="5"/>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7"/>
      <w:bookmarkEnd w:id="8"/>
    </w:p>
    <w:p w14:paraId="6F0DB6E4" w14:textId="77777777" w:rsidR="00AA5019" w:rsidRPr="003F7886" w:rsidRDefault="00AA5019" w:rsidP="00AA5019">
      <w:pPr>
        <w:rPr>
          <w:noProof/>
          <w:lang w:val="hr-HR"/>
        </w:rPr>
      </w:pPr>
    </w:p>
    <w:p w14:paraId="3E5C847D" w14:textId="1E8E522E"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9" w:name="_Hlk89090623"/>
      <w:r w:rsidR="00487BEE" w:rsidRPr="00487BEE">
        <w:rPr>
          <w:rFonts w:asciiTheme="majorHAnsi" w:hAnsiTheme="majorHAnsi" w:cs="Arial"/>
          <w:noProof/>
          <w:sz w:val="24"/>
          <w:szCs w:val="24"/>
          <w:lang w:val="hr-HR"/>
        </w:rPr>
        <w:t>Grafokor d.o.o., Josipa Mokrovića 6, 10000 Zagreb, Hrvatska</w:t>
      </w:r>
    </w:p>
    <w:bookmarkEnd w:id="9"/>
    <w:p w14:paraId="15E2B32C" w14:textId="1CBA37E9" w:rsidR="0024690A"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0D84ED4E" w14:textId="77777777" w:rsidR="00DF0117" w:rsidRPr="00DF0117" w:rsidRDefault="00DF0117" w:rsidP="00DF0117">
      <w:pPr>
        <w:pStyle w:val="ListParagraph"/>
        <w:numPr>
          <w:ilvl w:val="0"/>
          <w:numId w:val="22"/>
        </w:numPr>
        <w:jc w:val="both"/>
        <w:rPr>
          <w:rFonts w:asciiTheme="majorHAnsi" w:hAnsiTheme="majorHAnsi" w:cs="Arial"/>
          <w:sz w:val="24"/>
          <w:szCs w:val="24"/>
          <w:lang w:val="hr-HR"/>
        </w:rPr>
      </w:pPr>
      <w:r w:rsidRPr="00DF0117">
        <w:rPr>
          <w:rFonts w:asciiTheme="majorHAnsi" w:hAnsiTheme="majorHAnsi" w:cs="Arial"/>
          <w:sz w:val="24"/>
          <w:szCs w:val="24"/>
          <w:lang w:val="hr-HR"/>
        </w:rPr>
        <w:t xml:space="preserve">Stroj za štancanje i optrgavanje papira i kartona i Edukacija za stroj za štancanje i optrgavanje papira i kartona </w:t>
      </w: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0"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1" w:name="_Toc420663547"/>
      <w:bookmarkStart w:id="12" w:name="_Toc8809430"/>
      <w:bookmarkEnd w:id="10"/>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1"/>
      <w:bookmarkEnd w:id="12"/>
    </w:p>
    <w:p w14:paraId="04DD8916" w14:textId="77777777" w:rsidR="00AA5019" w:rsidRPr="003F7886" w:rsidRDefault="00AA5019" w:rsidP="00AA5019">
      <w:pPr>
        <w:jc w:val="both"/>
        <w:rPr>
          <w:rFonts w:ascii="Arial" w:hAnsi="Arial" w:cs="Arial"/>
          <w:noProof/>
          <w:sz w:val="12"/>
          <w:szCs w:val="12"/>
          <w:lang w:val="hr-HR"/>
        </w:rPr>
      </w:pPr>
    </w:p>
    <w:p w14:paraId="10FBD0BA" w14:textId="77777777" w:rsidR="00591110"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3" w:name="_Hlk89090668"/>
      <w:bookmarkStart w:id="14" w:name="_Hlk89090698"/>
      <w:r w:rsidR="00591110" w:rsidRPr="00487BEE">
        <w:rPr>
          <w:rFonts w:asciiTheme="majorHAnsi" w:hAnsiTheme="majorHAnsi" w:cs="Arial"/>
          <w:noProof/>
          <w:sz w:val="24"/>
          <w:szCs w:val="24"/>
          <w:lang w:val="hr-HR"/>
        </w:rPr>
        <w:t>Grafokor d.o.o., Josipa Mokrovića 6, 10000 Zagreb, Hrvatska</w:t>
      </w:r>
      <w:bookmarkEnd w:id="13"/>
    </w:p>
    <w:bookmarkEnd w:id="14"/>
    <w:p w14:paraId="66038B18" w14:textId="27832C30" w:rsidR="0024690A" w:rsidRPr="003F7886"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1A57FF90" w14:textId="77777777" w:rsidR="00DF0117" w:rsidRPr="00DF0117" w:rsidRDefault="00DF0117" w:rsidP="00DF0117">
      <w:pPr>
        <w:pStyle w:val="ListParagraph"/>
        <w:numPr>
          <w:ilvl w:val="0"/>
          <w:numId w:val="22"/>
        </w:numPr>
        <w:jc w:val="both"/>
        <w:rPr>
          <w:rFonts w:asciiTheme="majorHAnsi" w:hAnsiTheme="majorHAnsi" w:cs="Arial"/>
          <w:sz w:val="24"/>
          <w:szCs w:val="24"/>
          <w:lang w:val="hr-HR"/>
        </w:rPr>
      </w:pPr>
      <w:bookmarkStart w:id="15" w:name="_Toc420663548"/>
      <w:bookmarkStart w:id="16" w:name="_Toc8809431"/>
      <w:r w:rsidRPr="00DF0117">
        <w:rPr>
          <w:rFonts w:asciiTheme="majorHAnsi" w:hAnsiTheme="majorHAnsi" w:cs="Arial"/>
          <w:sz w:val="24"/>
          <w:szCs w:val="24"/>
          <w:lang w:val="hr-HR"/>
        </w:rPr>
        <w:t xml:space="preserve">Stroj za štancanje i optrgavanje papira i kartona i Edukacija za stroj za štancanje i optrgavanje papira i kartona </w:t>
      </w:r>
    </w:p>
    <w:p w14:paraId="2481EBD7" w14:textId="140627D0"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5"/>
      <w:bookmarkEnd w:id="16"/>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7" w:name="_Toc420663550"/>
      <w:bookmarkStart w:id="18"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7"/>
      <w:bookmarkEnd w:id="18"/>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9" w:name="_Toc8809435"/>
      <w:bookmarkStart w:id="20"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Heading1"/>
        <w:jc w:val="center"/>
        <w:rPr>
          <w:noProof/>
        </w:rPr>
      </w:pPr>
      <w:r w:rsidRPr="00D143A5">
        <w:rPr>
          <w:noProof/>
        </w:rPr>
        <w:lastRenderedPageBreak/>
        <w:t xml:space="preserve">PRILOG </w:t>
      </w:r>
      <w:r w:rsidR="00082B74">
        <w:rPr>
          <w:noProof/>
        </w:rPr>
        <w:t>7</w:t>
      </w:r>
      <w:r w:rsidRPr="00D143A5">
        <w:rPr>
          <w:noProof/>
        </w:rPr>
        <w:t xml:space="preserve">. </w:t>
      </w:r>
      <w:bookmarkEnd w:id="19"/>
      <w:bookmarkEnd w:id="20"/>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1"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77777777"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EEE165D" w:rsidR="000B7740" w:rsidRDefault="00FD5E76" w:rsidP="001E3BC6">
      <w:pPr>
        <w:pStyle w:val="Heading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21"/>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3876EE6B" w14:textId="1A802402" w:rsidR="00C86FA9" w:rsidRPr="001A629D"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 xml:space="preserve">Pod materijalnom i kaznenom odgovornošću izjavljujemo da imamo na raspolaganju minimalno jednu osobu koja će obavljati postavljanje i instalaciju </w:t>
      </w:r>
      <w:bookmarkStart w:id="22" w:name="_Hlk89085493"/>
      <w:r w:rsidR="002E72B7">
        <w:rPr>
          <w:rFonts w:asciiTheme="majorHAnsi" w:hAnsiTheme="majorHAnsi" w:cs="Arial"/>
          <w:noProof/>
          <w:sz w:val="24"/>
          <w:szCs w:val="24"/>
          <w:lang w:val="hr-HR"/>
        </w:rPr>
        <w:t>s</w:t>
      </w:r>
      <w:r w:rsidR="00591110" w:rsidRPr="001A629D">
        <w:rPr>
          <w:rFonts w:asciiTheme="majorHAnsi" w:hAnsiTheme="majorHAnsi" w:cs="Arial"/>
          <w:sz w:val="24"/>
          <w:szCs w:val="24"/>
          <w:lang w:val="hr-HR"/>
        </w:rPr>
        <w:t>troj</w:t>
      </w:r>
      <w:r w:rsidR="001A629D">
        <w:rPr>
          <w:rFonts w:asciiTheme="majorHAnsi" w:hAnsiTheme="majorHAnsi" w:cs="Arial"/>
          <w:sz w:val="24"/>
          <w:szCs w:val="24"/>
          <w:lang w:val="hr-HR"/>
        </w:rPr>
        <w:t>a</w:t>
      </w:r>
      <w:r w:rsidR="001F5FEF">
        <w:rPr>
          <w:rFonts w:asciiTheme="majorHAnsi" w:hAnsiTheme="majorHAnsi" w:cs="Arial"/>
          <w:sz w:val="24"/>
          <w:szCs w:val="24"/>
          <w:lang w:val="hr-HR"/>
        </w:rPr>
        <w:t xml:space="preserve"> za</w:t>
      </w:r>
      <w:r w:rsidR="00591110" w:rsidRPr="001A629D">
        <w:rPr>
          <w:rFonts w:asciiTheme="majorHAnsi" w:hAnsiTheme="majorHAnsi" w:cs="Arial"/>
          <w:sz w:val="24"/>
          <w:szCs w:val="24"/>
          <w:lang w:val="hr-HR"/>
        </w:rPr>
        <w:t xml:space="preserve"> </w:t>
      </w:r>
      <w:bookmarkEnd w:id="22"/>
      <w:r w:rsidR="00DF0117">
        <w:rPr>
          <w:rFonts w:asciiTheme="majorHAnsi" w:hAnsiTheme="majorHAnsi" w:cs="Arial"/>
          <w:sz w:val="24"/>
          <w:szCs w:val="24"/>
          <w:lang w:val="hr-HR"/>
        </w:rPr>
        <w:t>štancanje i optrgavanje papira</w:t>
      </w:r>
      <w:r w:rsidR="00DE0BB0">
        <w:rPr>
          <w:rFonts w:asciiTheme="majorHAnsi" w:hAnsiTheme="majorHAnsi" w:cs="Arial"/>
          <w:sz w:val="24"/>
          <w:szCs w:val="24"/>
          <w:lang w:val="hr-HR"/>
        </w:rPr>
        <w:t xml:space="preserve"> i kartona</w:t>
      </w:r>
      <w:r w:rsidR="001A629D">
        <w:rPr>
          <w:rFonts w:asciiTheme="majorHAnsi" w:hAnsiTheme="majorHAnsi" w:cs="Arial"/>
          <w:sz w:val="24"/>
          <w:szCs w:val="24"/>
          <w:lang w:val="hr-HR"/>
        </w:rPr>
        <w:t xml:space="preserve">, </w:t>
      </w: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Heading1"/>
        <w:jc w:val="center"/>
        <w:rPr>
          <w:noProof/>
        </w:rPr>
      </w:pPr>
      <w:bookmarkStart w:id="23"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3"/>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1D9EF40C" w14:textId="17CC3425" w:rsidR="00C86FA9" w:rsidRPr="00C35E2B" w:rsidRDefault="00C86FA9" w:rsidP="00DF2BCE">
      <w:pPr>
        <w:pStyle w:val="ListParagraph"/>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F2BCE">
        <w:rPr>
          <w:rFonts w:asciiTheme="majorHAnsi" w:hAnsiTheme="majorHAnsi" w:cs="Arial"/>
          <w:noProof/>
          <w:sz w:val="24"/>
          <w:szCs w:val="24"/>
          <w:lang w:val="hr-HR"/>
        </w:rPr>
        <w:t xml:space="preserve"> s</w:t>
      </w:r>
      <w:r w:rsidR="00591110" w:rsidRPr="00DF2BCE">
        <w:rPr>
          <w:rFonts w:asciiTheme="majorHAnsi" w:hAnsiTheme="majorHAnsi" w:cs="Arial"/>
          <w:sz w:val="24"/>
          <w:szCs w:val="24"/>
          <w:lang w:val="hr-HR"/>
        </w:rPr>
        <w:t>troj</w:t>
      </w:r>
      <w:r w:rsidR="00DF2BCE">
        <w:rPr>
          <w:rFonts w:asciiTheme="majorHAnsi" w:hAnsiTheme="majorHAnsi" w:cs="Arial"/>
          <w:sz w:val="24"/>
          <w:szCs w:val="24"/>
          <w:lang w:val="hr-HR"/>
        </w:rPr>
        <w:t>a</w:t>
      </w:r>
      <w:r w:rsidR="00591110" w:rsidRPr="00DF2BCE">
        <w:rPr>
          <w:rFonts w:asciiTheme="majorHAnsi" w:hAnsiTheme="majorHAnsi" w:cs="Arial"/>
          <w:sz w:val="24"/>
          <w:szCs w:val="24"/>
          <w:lang w:val="hr-HR"/>
        </w:rPr>
        <w:t xml:space="preserve"> za </w:t>
      </w:r>
      <w:r w:rsidR="00BD3730">
        <w:rPr>
          <w:rFonts w:asciiTheme="majorHAnsi" w:hAnsiTheme="majorHAnsi" w:cs="Arial"/>
          <w:sz w:val="24"/>
          <w:szCs w:val="24"/>
          <w:lang w:val="hr-HR"/>
        </w:rPr>
        <w:t>štancanje i optrgavanje papir</w:t>
      </w:r>
      <w:r w:rsidR="00DE0BB0">
        <w:rPr>
          <w:rFonts w:asciiTheme="majorHAnsi" w:hAnsiTheme="majorHAnsi" w:cs="Arial"/>
          <w:sz w:val="24"/>
          <w:szCs w:val="24"/>
          <w:lang w:val="hr-HR"/>
        </w:rPr>
        <w:t>a i kartona</w:t>
      </w:r>
      <w:r w:rsidR="00BD3730">
        <w:rPr>
          <w:rFonts w:asciiTheme="majorHAnsi" w:hAnsiTheme="majorHAnsi" w:cs="Arial"/>
          <w:sz w:val="24"/>
          <w:szCs w:val="24"/>
          <w:lang w:val="hr-HR"/>
        </w:rPr>
        <w:t>, a</w:t>
      </w:r>
      <w:r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88BD" w14:textId="77777777" w:rsidR="00361C64" w:rsidRDefault="00361C64" w:rsidP="00AA5019">
      <w:pPr>
        <w:spacing w:after="0" w:line="240" w:lineRule="auto"/>
      </w:pPr>
      <w:r>
        <w:separator/>
      </w:r>
    </w:p>
  </w:endnote>
  <w:endnote w:type="continuationSeparator" w:id="0">
    <w:p w14:paraId="626D9360" w14:textId="77777777" w:rsidR="00361C64" w:rsidRDefault="00361C64"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1B5E" w14:textId="77777777" w:rsidR="00361C64" w:rsidRDefault="00361C64" w:rsidP="00AA5019">
      <w:pPr>
        <w:spacing w:after="0" w:line="240" w:lineRule="auto"/>
      </w:pPr>
      <w:r>
        <w:separator/>
      </w:r>
    </w:p>
  </w:footnote>
  <w:footnote w:type="continuationSeparator" w:id="0">
    <w:p w14:paraId="5828BC77" w14:textId="77777777" w:rsidR="00361C64" w:rsidRDefault="00361C64" w:rsidP="00AA5019">
      <w:pPr>
        <w:spacing w:after="0" w:line="240" w:lineRule="auto"/>
      </w:pPr>
      <w:r>
        <w:continuationSeparator/>
      </w:r>
    </w:p>
  </w:footnote>
  <w:footnote w:id="1">
    <w:p w14:paraId="4AC720A1" w14:textId="77777777" w:rsidR="00002F5F" w:rsidRPr="000C5D30" w:rsidRDefault="00002F5F" w:rsidP="00002F5F">
      <w:pPr>
        <w:pStyle w:val="FootnoteText"/>
        <w:rPr>
          <w:lang w:val="hr-HR"/>
        </w:rPr>
      </w:pPr>
      <w:r>
        <w:rPr>
          <w:rStyle w:val="FootnoteReference"/>
        </w:rPr>
        <w:footnoteRef/>
      </w:r>
      <w:r>
        <w:t xml:space="preserve"> </w:t>
      </w:r>
      <w:r>
        <w:rPr>
          <w:lang w:val="hr-HR"/>
        </w:rPr>
        <w:t>Usisni pipci smješteni u ulagaču dovode arak papira s kupa u stroj</w:t>
      </w:r>
    </w:p>
  </w:footnote>
  <w:footnote w:id="2">
    <w:p w14:paraId="543BAF9B" w14:textId="77777777" w:rsidR="00002F5F" w:rsidRPr="002046BD" w:rsidRDefault="00002F5F" w:rsidP="00002F5F">
      <w:pPr>
        <w:pStyle w:val="FootnoteText"/>
        <w:rPr>
          <w:lang w:val="hr-HR"/>
        </w:rPr>
      </w:pPr>
      <w:r>
        <w:rPr>
          <w:rStyle w:val="FootnoteReference"/>
        </w:rPr>
        <w:footnoteRef/>
      </w:r>
      <w:r>
        <w:t xml:space="preserve"> </w:t>
      </w:r>
      <w:r>
        <w:rPr>
          <w:lang w:val="hr-HR"/>
        </w:rPr>
        <w:t>Preciznost je bolja što je vrijednost manja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8"/>
  </w:num>
  <w:num w:numId="4">
    <w:abstractNumId w:val="5"/>
  </w:num>
  <w:num w:numId="5">
    <w:abstractNumId w:val="3"/>
  </w:num>
  <w:num w:numId="6">
    <w:abstractNumId w:val="4"/>
  </w:num>
  <w:num w:numId="7">
    <w:abstractNumId w:val="15"/>
  </w:num>
  <w:num w:numId="8">
    <w:abstractNumId w:val="0"/>
  </w:num>
  <w:num w:numId="9">
    <w:abstractNumId w:val="7"/>
  </w:num>
  <w:num w:numId="10">
    <w:abstractNumId w:val="17"/>
  </w:num>
  <w:num w:numId="11">
    <w:abstractNumId w:val="10"/>
  </w:num>
  <w:num w:numId="12">
    <w:abstractNumId w:val="19"/>
  </w:num>
  <w:num w:numId="13">
    <w:abstractNumId w:val="13"/>
  </w:num>
  <w:num w:numId="14">
    <w:abstractNumId w:val="1"/>
  </w:num>
  <w:num w:numId="15">
    <w:abstractNumId w:val="8"/>
  </w:num>
  <w:num w:numId="16">
    <w:abstractNumId w:val="16"/>
  </w:num>
  <w:num w:numId="17">
    <w:abstractNumId w:val="14"/>
  </w:num>
  <w:num w:numId="18">
    <w:abstractNumId w:val="2"/>
  </w:num>
  <w:num w:numId="19">
    <w:abstractNumId w:val="12"/>
  </w:num>
  <w:num w:numId="20">
    <w:abstractNumId w:val="21"/>
  </w:num>
  <w:num w:numId="21">
    <w:abstractNumId w:val="11"/>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2F5F"/>
    <w:rsid w:val="000032E9"/>
    <w:rsid w:val="00004BE5"/>
    <w:rsid w:val="000112E5"/>
    <w:rsid w:val="00023619"/>
    <w:rsid w:val="00026E06"/>
    <w:rsid w:val="00033C7F"/>
    <w:rsid w:val="00044FB4"/>
    <w:rsid w:val="00052FD4"/>
    <w:rsid w:val="00056C2B"/>
    <w:rsid w:val="000579EC"/>
    <w:rsid w:val="00060596"/>
    <w:rsid w:val="000614A4"/>
    <w:rsid w:val="00066D9D"/>
    <w:rsid w:val="00067DA6"/>
    <w:rsid w:val="0007151D"/>
    <w:rsid w:val="000737D9"/>
    <w:rsid w:val="00075ADD"/>
    <w:rsid w:val="00076476"/>
    <w:rsid w:val="000764D1"/>
    <w:rsid w:val="00082B74"/>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3365"/>
    <w:rsid w:val="000E05C6"/>
    <w:rsid w:val="000E6985"/>
    <w:rsid w:val="000F060F"/>
    <w:rsid w:val="000F61FE"/>
    <w:rsid w:val="00104252"/>
    <w:rsid w:val="001044D0"/>
    <w:rsid w:val="00112A9C"/>
    <w:rsid w:val="00113422"/>
    <w:rsid w:val="00113456"/>
    <w:rsid w:val="001200D4"/>
    <w:rsid w:val="00135671"/>
    <w:rsid w:val="001407E1"/>
    <w:rsid w:val="00146943"/>
    <w:rsid w:val="00150B66"/>
    <w:rsid w:val="001613B1"/>
    <w:rsid w:val="0017002D"/>
    <w:rsid w:val="00180806"/>
    <w:rsid w:val="00186DC7"/>
    <w:rsid w:val="00186EF9"/>
    <w:rsid w:val="00192DAB"/>
    <w:rsid w:val="001A41C0"/>
    <w:rsid w:val="001A629D"/>
    <w:rsid w:val="001C04E5"/>
    <w:rsid w:val="001C59B7"/>
    <w:rsid w:val="001C6A55"/>
    <w:rsid w:val="001E0786"/>
    <w:rsid w:val="001E3BC6"/>
    <w:rsid w:val="001E58D7"/>
    <w:rsid w:val="001F5FEF"/>
    <w:rsid w:val="001F6260"/>
    <w:rsid w:val="001F7584"/>
    <w:rsid w:val="00204AB3"/>
    <w:rsid w:val="00206265"/>
    <w:rsid w:val="00206805"/>
    <w:rsid w:val="00213E92"/>
    <w:rsid w:val="00214C09"/>
    <w:rsid w:val="0022112C"/>
    <w:rsid w:val="00221A14"/>
    <w:rsid w:val="00221BC9"/>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60DB"/>
    <w:rsid w:val="002D6FC6"/>
    <w:rsid w:val="002E1A70"/>
    <w:rsid w:val="002E62E5"/>
    <w:rsid w:val="002E72B7"/>
    <w:rsid w:val="00302212"/>
    <w:rsid w:val="003111BE"/>
    <w:rsid w:val="003135B2"/>
    <w:rsid w:val="003177D2"/>
    <w:rsid w:val="00334C58"/>
    <w:rsid w:val="003362CD"/>
    <w:rsid w:val="003372B0"/>
    <w:rsid w:val="0034344A"/>
    <w:rsid w:val="00351C2C"/>
    <w:rsid w:val="00354869"/>
    <w:rsid w:val="00357D9E"/>
    <w:rsid w:val="00361C64"/>
    <w:rsid w:val="0036545F"/>
    <w:rsid w:val="00381CF3"/>
    <w:rsid w:val="0038423E"/>
    <w:rsid w:val="0039070C"/>
    <w:rsid w:val="00396AF2"/>
    <w:rsid w:val="00397955"/>
    <w:rsid w:val="003A4101"/>
    <w:rsid w:val="003A651A"/>
    <w:rsid w:val="003B3541"/>
    <w:rsid w:val="003C1BD4"/>
    <w:rsid w:val="003D2227"/>
    <w:rsid w:val="003D2357"/>
    <w:rsid w:val="003D34FE"/>
    <w:rsid w:val="003D7C96"/>
    <w:rsid w:val="003D7D53"/>
    <w:rsid w:val="003E4937"/>
    <w:rsid w:val="003E5CB2"/>
    <w:rsid w:val="003F1F45"/>
    <w:rsid w:val="003F2419"/>
    <w:rsid w:val="003F30FF"/>
    <w:rsid w:val="003F7886"/>
    <w:rsid w:val="00405981"/>
    <w:rsid w:val="0041753D"/>
    <w:rsid w:val="00434F25"/>
    <w:rsid w:val="0043730B"/>
    <w:rsid w:val="0044087C"/>
    <w:rsid w:val="00444FD9"/>
    <w:rsid w:val="00445CAC"/>
    <w:rsid w:val="0045649F"/>
    <w:rsid w:val="004575BB"/>
    <w:rsid w:val="00470860"/>
    <w:rsid w:val="0047321A"/>
    <w:rsid w:val="0048152C"/>
    <w:rsid w:val="00481CDB"/>
    <w:rsid w:val="00487BEE"/>
    <w:rsid w:val="00493AE0"/>
    <w:rsid w:val="00495F8D"/>
    <w:rsid w:val="004A0756"/>
    <w:rsid w:val="004B04A2"/>
    <w:rsid w:val="004B5416"/>
    <w:rsid w:val="004B7BB5"/>
    <w:rsid w:val="004C169E"/>
    <w:rsid w:val="004C4DD7"/>
    <w:rsid w:val="004D5151"/>
    <w:rsid w:val="004D7930"/>
    <w:rsid w:val="004E1C9B"/>
    <w:rsid w:val="004E621E"/>
    <w:rsid w:val="004F0B16"/>
    <w:rsid w:val="004F617B"/>
    <w:rsid w:val="004F6783"/>
    <w:rsid w:val="004F793B"/>
    <w:rsid w:val="00501621"/>
    <w:rsid w:val="005048B6"/>
    <w:rsid w:val="0050580F"/>
    <w:rsid w:val="005237A8"/>
    <w:rsid w:val="00524326"/>
    <w:rsid w:val="005264AA"/>
    <w:rsid w:val="005265CB"/>
    <w:rsid w:val="00527E26"/>
    <w:rsid w:val="00527F97"/>
    <w:rsid w:val="005304A9"/>
    <w:rsid w:val="00533A92"/>
    <w:rsid w:val="005412D3"/>
    <w:rsid w:val="0054181F"/>
    <w:rsid w:val="00543573"/>
    <w:rsid w:val="00544A5A"/>
    <w:rsid w:val="005537D7"/>
    <w:rsid w:val="005539F0"/>
    <w:rsid w:val="00556205"/>
    <w:rsid w:val="00557708"/>
    <w:rsid w:val="00560C33"/>
    <w:rsid w:val="00561A05"/>
    <w:rsid w:val="00562186"/>
    <w:rsid w:val="00572CA5"/>
    <w:rsid w:val="005744A4"/>
    <w:rsid w:val="00590ECC"/>
    <w:rsid w:val="00591110"/>
    <w:rsid w:val="0059366D"/>
    <w:rsid w:val="005954BB"/>
    <w:rsid w:val="00596EB8"/>
    <w:rsid w:val="005A06CF"/>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34D99"/>
    <w:rsid w:val="00642B48"/>
    <w:rsid w:val="00644B09"/>
    <w:rsid w:val="00645795"/>
    <w:rsid w:val="00646763"/>
    <w:rsid w:val="0065319E"/>
    <w:rsid w:val="00653C90"/>
    <w:rsid w:val="00661E05"/>
    <w:rsid w:val="00674898"/>
    <w:rsid w:val="006869BC"/>
    <w:rsid w:val="00687206"/>
    <w:rsid w:val="00690D49"/>
    <w:rsid w:val="006A07BD"/>
    <w:rsid w:val="006A5741"/>
    <w:rsid w:val="006B4F1D"/>
    <w:rsid w:val="006B72BB"/>
    <w:rsid w:val="006C01A1"/>
    <w:rsid w:val="006C0309"/>
    <w:rsid w:val="006C0FED"/>
    <w:rsid w:val="006D296A"/>
    <w:rsid w:val="006D5D65"/>
    <w:rsid w:val="006D601B"/>
    <w:rsid w:val="006E75BB"/>
    <w:rsid w:val="00700333"/>
    <w:rsid w:val="0070056C"/>
    <w:rsid w:val="007019EF"/>
    <w:rsid w:val="00701B77"/>
    <w:rsid w:val="007203FE"/>
    <w:rsid w:val="00724668"/>
    <w:rsid w:val="0073038D"/>
    <w:rsid w:val="00730DE2"/>
    <w:rsid w:val="00731D1C"/>
    <w:rsid w:val="00737BF4"/>
    <w:rsid w:val="007413A1"/>
    <w:rsid w:val="0074325F"/>
    <w:rsid w:val="00743904"/>
    <w:rsid w:val="00745E0E"/>
    <w:rsid w:val="00751543"/>
    <w:rsid w:val="00753C5D"/>
    <w:rsid w:val="00756364"/>
    <w:rsid w:val="00762B4B"/>
    <w:rsid w:val="00774019"/>
    <w:rsid w:val="0079124E"/>
    <w:rsid w:val="007A06DD"/>
    <w:rsid w:val="007A63DF"/>
    <w:rsid w:val="007B3A43"/>
    <w:rsid w:val="007C340E"/>
    <w:rsid w:val="007D7123"/>
    <w:rsid w:val="007E0516"/>
    <w:rsid w:val="007F0797"/>
    <w:rsid w:val="007F0CDD"/>
    <w:rsid w:val="00801C39"/>
    <w:rsid w:val="0080275D"/>
    <w:rsid w:val="0080281D"/>
    <w:rsid w:val="00805FF8"/>
    <w:rsid w:val="0080719E"/>
    <w:rsid w:val="0082106E"/>
    <w:rsid w:val="00822C53"/>
    <w:rsid w:val="00827627"/>
    <w:rsid w:val="00831611"/>
    <w:rsid w:val="0083344E"/>
    <w:rsid w:val="00837450"/>
    <w:rsid w:val="00843E22"/>
    <w:rsid w:val="00844DBC"/>
    <w:rsid w:val="008452D3"/>
    <w:rsid w:val="00845BA3"/>
    <w:rsid w:val="0086025F"/>
    <w:rsid w:val="00863423"/>
    <w:rsid w:val="00880292"/>
    <w:rsid w:val="0088429E"/>
    <w:rsid w:val="00890BD3"/>
    <w:rsid w:val="008A26F3"/>
    <w:rsid w:val="008C4669"/>
    <w:rsid w:val="008D11B4"/>
    <w:rsid w:val="008D12FF"/>
    <w:rsid w:val="008D4B01"/>
    <w:rsid w:val="008E1A1F"/>
    <w:rsid w:val="008E2C58"/>
    <w:rsid w:val="008F25F0"/>
    <w:rsid w:val="008F2816"/>
    <w:rsid w:val="008F2B95"/>
    <w:rsid w:val="009129BD"/>
    <w:rsid w:val="009208B9"/>
    <w:rsid w:val="00932AA4"/>
    <w:rsid w:val="009343DE"/>
    <w:rsid w:val="00936739"/>
    <w:rsid w:val="00937604"/>
    <w:rsid w:val="00937CA6"/>
    <w:rsid w:val="009441F9"/>
    <w:rsid w:val="00966F56"/>
    <w:rsid w:val="00972D74"/>
    <w:rsid w:val="009756CA"/>
    <w:rsid w:val="009872C5"/>
    <w:rsid w:val="009954E8"/>
    <w:rsid w:val="009972B0"/>
    <w:rsid w:val="009A5837"/>
    <w:rsid w:val="009B0F86"/>
    <w:rsid w:val="009C2870"/>
    <w:rsid w:val="009C7117"/>
    <w:rsid w:val="009D1901"/>
    <w:rsid w:val="009F2E62"/>
    <w:rsid w:val="00A10AF5"/>
    <w:rsid w:val="00A14C45"/>
    <w:rsid w:val="00A16731"/>
    <w:rsid w:val="00A31BF2"/>
    <w:rsid w:val="00A33316"/>
    <w:rsid w:val="00A34277"/>
    <w:rsid w:val="00A34701"/>
    <w:rsid w:val="00A41C90"/>
    <w:rsid w:val="00A52F80"/>
    <w:rsid w:val="00A549DB"/>
    <w:rsid w:val="00A65A65"/>
    <w:rsid w:val="00A66C4A"/>
    <w:rsid w:val="00A670F8"/>
    <w:rsid w:val="00A710E8"/>
    <w:rsid w:val="00A86250"/>
    <w:rsid w:val="00A9130F"/>
    <w:rsid w:val="00A922E6"/>
    <w:rsid w:val="00AA5019"/>
    <w:rsid w:val="00AA6CEC"/>
    <w:rsid w:val="00AB5B68"/>
    <w:rsid w:val="00AC1F94"/>
    <w:rsid w:val="00AC5C7D"/>
    <w:rsid w:val="00AC68E6"/>
    <w:rsid w:val="00AD171D"/>
    <w:rsid w:val="00AD57D2"/>
    <w:rsid w:val="00AE1AB9"/>
    <w:rsid w:val="00AE3B97"/>
    <w:rsid w:val="00AE5426"/>
    <w:rsid w:val="00AF02C4"/>
    <w:rsid w:val="00AF6666"/>
    <w:rsid w:val="00B0315A"/>
    <w:rsid w:val="00B176FF"/>
    <w:rsid w:val="00B23F41"/>
    <w:rsid w:val="00B240C7"/>
    <w:rsid w:val="00B52E2D"/>
    <w:rsid w:val="00B57F38"/>
    <w:rsid w:val="00B61A98"/>
    <w:rsid w:val="00B66057"/>
    <w:rsid w:val="00B6776A"/>
    <w:rsid w:val="00B75803"/>
    <w:rsid w:val="00B76E99"/>
    <w:rsid w:val="00B77332"/>
    <w:rsid w:val="00B7770B"/>
    <w:rsid w:val="00B8267B"/>
    <w:rsid w:val="00B870BC"/>
    <w:rsid w:val="00B87F1A"/>
    <w:rsid w:val="00B9328E"/>
    <w:rsid w:val="00B93B34"/>
    <w:rsid w:val="00BA12C8"/>
    <w:rsid w:val="00BB5C1A"/>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1131A"/>
    <w:rsid w:val="00C14DE1"/>
    <w:rsid w:val="00C1748A"/>
    <w:rsid w:val="00C24129"/>
    <w:rsid w:val="00C27A26"/>
    <w:rsid w:val="00C34E5A"/>
    <w:rsid w:val="00C3534E"/>
    <w:rsid w:val="00C364E5"/>
    <w:rsid w:val="00C402D1"/>
    <w:rsid w:val="00C54047"/>
    <w:rsid w:val="00C6309F"/>
    <w:rsid w:val="00C640FD"/>
    <w:rsid w:val="00C6642D"/>
    <w:rsid w:val="00C73A49"/>
    <w:rsid w:val="00C7405C"/>
    <w:rsid w:val="00C76CA8"/>
    <w:rsid w:val="00C77DC3"/>
    <w:rsid w:val="00C838BB"/>
    <w:rsid w:val="00C86FA9"/>
    <w:rsid w:val="00C87C82"/>
    <w:rsid w:val="00C9024A"/>
    <w:rsid w:val="00C9042C"/>
    <w:rsid w:val="00C97A0A"/>
    <w:rsid w:val="00CA1F1A"/>
    <w:rsid w:val="00CB4A5D"/>
    <w:rsid w:val="00CB69DD"/>
    <w:rsid w:val="00CB76A4"/>
    <w:rsid w:val="00CC5332"/>
    <w:rsid w:val="00CD4F52"/>
    <w:rsid w:val="00CD69A2"/>
    <w:rsid w:val="00CF016D"/>
    <w:rsid w:val="00CF6CF9"/>
    <w:rsid w:val="00D008A8"/>
    <w:rsid w:val="00D06B75"/>
    <w:rsid w:val="00D074BC"/>
    <w:rsid w:val="00D117AA"/>
    <w:rsid w:val="00D120C4"/>
    <w:rsid w:val="00D143A5"/>
    <w:rsid w:val="00D16533"/>
    <w:rsid w:val="00D16745"/>
    <w:rsid w:val="00D17504"/>
    <w:rsid w:val="00D21C27"/>
    <w:rsid w:val="00D30068"/>
    <w:rsid w:val="00D42416"/>
    <w:rsid w:val="00D4558A"/>
    <w:rsid w:val="00D46A87"/>
    <w:rsid w:val="00D47B5E"/>
    <w:rsid w:val="00D61E53"/>
    <w:rsid w:val="00D724CF"/>
    <w:rsid w:val="00D738A1"/>
    <w:rsid w:val="00D83744"/>
    <w:rsid w:val="00D879BD"/>
    <w:rsid w:val="00D87CA8"/>
    <w:rsid w:val="00D9418D"/>
    <w:rsid w:val="00DA11AE"/>
    <w:rsid w:val="00DA1FE3"/>
    <w:rsid w:val="00DA4B95"/>
    <w:rsid w:val="00DA7D27"/>
    <w:rsid w:val="00DB7D06"/>
    <w:rsid w:val="00DC35E7"/>
    <w:rsid w:val="00DC54CB"/>
    <w:rsid w:val="00DE0BB0"/>
    <w:rsid w:val="00DE5931"/>
    <w:rsid w:val="00DE7F15"/>
    <w:rsid w:val="00DF0117"/>
    <w:rsid w:val="00DF2BCE"/>
    <w:rsid w:val="00E01536"/>
    <w:rsid w:val="00E02B4A"/>
    <w:rsid w:val="00E04517"/>
    <w:rsid w:val="00E07507"/>
    <w:rsid w:val="00E160BF"/>
    <w:rsid w:val="00E2511F"/>
    <w:rsid w:val="00E331EC"/>
    <w:rsid w:val="00E34EF7"/>
    <w:rsid w:val="00E35834"/>
    <w:rsid w:val="00E5061C"/>
    <w:rsid w:val="00E531FF"/>
    <w:rsid w:val="00E61E15"/>
    <w:rsid w:val="00E65040"/>
    <w:rsid w:val="00E67DAC"/>
    <w:rsid w:val="00E77CF8"/>
    <w:rsid w:val="00E903F2"/>
    <w:rsid w:val="00E954FF"/>
    <w:rsid w:val="00E96BD2"/>
    <w:rsid w:val="00EA2AF8"/>
    <w:rsid w:val="00EB7981"/>
    <w:rsid w:val="00EB7AD7"/>
    <w:rsid w:val="00EC1C95"/>
    <w:rsid w:val="00EC4BD8"/>
    <w:rsid w:val="00ED03B0"/>
    <w:rsid w:val="00ED295E"/>
    <w:rsid w:val="00EE2424"/>
    <w:rsid w:val="00F051A7"/>
    <w:rsid w:val="00F057A9"/>
    <w:rsid w:val="00F10586"/>
    <w:rsid w:val="00F11159"/>
    <w:rsid w:val="00F16A73"/>
    <w:rsid w:val="00F23C8A"/>
    <w:rsid w:val="00F54AD0"/>
    <w:rsid w:val="00F54D97"/>
    <w:rsid w:val="00F55548"/>
    <w:rsid w:val="00F67DCD"/>
    <w:rsid w:val="00F8064C"/>
    <w:rsid w:val="00F85A5F"/>
    <w:rsid w:val="00F9072D"/>
    <w:rsid w:val="00F91DC2"/>
    <w:rsid w:val="00F97E69"/>
    <w:rsid w:val="00FA050A"/>
    <w:rsid w:val="00FA05E6"/>
    <w:rsid w:val="00FA2E2F"/>
    <w:rsid w:val="00FB0EE5"/>
    <w:rsid w:val="00FB4EDB"/>
    <w:rsid w:val="00FB6617"/>
    <w:rsid w:val="00FC17A7"/>
    <w:rsid w:val="00FC1E79"/>
    <w:rsid w:val="00FC4BAD"/>
    <w:rsid w:val="00FC55E2"/>
    <w:rsid w:val="00FC5F32"/>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08154879">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603079448">
      <w:bodyDiv w:val="1"/>
      <w:marLeft w:val="0"/>
      <w:marRight w:val="0"/>
      <w:marTop w:val="0"/>
      <w:marBottom w:val="0"/>
      <w:divBdr>
        <w:top w:val="none" w:sz="0" w:space="0" w:color="auto"/>
        <w:left w:val="none" w:sz="0" w:space="0" w:color="auto"/>
        <w:bottom w:val="none" w:sz="0" w:space="0" w:color="auto"/>
        <w:right w:val="none" w:sz="0" w:space="0" w:color="auto"/>
      </w:divBdr>
    </w:div>
    <w:div w:id="603732727">
      <w:bodyDiv w:val="1"/>
      <w:marLeft w:val="0"/>
      <w:marRight w:val="0"/>
      <w:marTop w:val="0"/>
      <w:marBottom w:val="0"/>
      <w:divBdr>
        <w:top w:val="none" w:sz="0" w:space="0" w:color="auto"/>
        <w:left w:val="none" w:sz="0" w:space="0" w:color="auto"/>
        <w:bottom w:val="none" w:sz="0" w:space="0" w:color="auto"/>
        <w:right w:val="none" w:sz="0" w:space="0" w:color="auto"/>
      </w:divBdr>
    </w:div>
    <w:div w:id="632294230">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136608667">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374961487">
      <w:bodyDiv w:val="1"/>
      <w:marLeft w:val="0"/>
      <w:marRight w:val="0"/>
      <w:marTop w:val="0"/>
      <w:marBottom w:val="0"/>
      <w:divBdr>
        <w:top w:val="none" w:sz="0" w:space="0" w:color="auto"/>
        <w:left w:val="none" w:sz="0" w:space="0" w:color="auto"/>
        <w:bottom w:val="none" w:sz="0" w:space="0" w:color="auto"/>
        <w:right w:val="none" w:sz="0" w:space="0" w:color="auto"/>
      </w:divBdr>
    </w:div>
    <w:div w:id="1469855357">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2298</Words>
  <Characters>13104</Characters>
  <Application>Microsoft Office Word</Application>
  <DocSecurity>0</DocSecurity>
  <Lines>109</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2022-01-25T13:13:00Z</dcterms:modified>
</cp:coreProperties>
</file>